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93D5" w14:textId="77777777" w:rsidR="00DF6F23" w:rsidRDefault="00C57E93" w:rsidP="00C57E93">
      <w:pPr>
        <w:pStyle w:val="NoSpacing"/>
        <w:jc w:val="center"/>
        <w:rPr>
          <w:b/>
          <w:sz w:val="28"/>
          <w:szCs w:val="28"/>
        </w:rPr>
      </w:pPr>
      <w:r>
        <w:rPr>
          <w:b/>
          <w:sz w:val="28"/>
          <w:szCs w:val="28"/>
        </w:rPr>
        <w:t>CONDOMINIUM DECLARATION</w:t>
      </w:r>
    </w:p>
    <w:p w14:paraId="66BE73EC" w14:textId="31E5E6E2" w:rsidR="00CC5D4A" w:rsidRDefault="00DF6F23" w:rsidP="00C57E93">
      <w:pPr>
        <w:pStyle w:val="NoSpacing"/>
        <w:jc w:val="center"/>
        <w:rPr>
          <w:b/>
          <w:sz w:val="28"/>
          <w:szCs w:val="28"/>
        </w:rPr>
      </w:pPr>
      <w:r>
        <w:rPr>
          <w:b/>
          <w:sz w:val="28"/>
          <w:szCs w:val="28"/>
        </w:rPr>
        <w:t xml:space="preserve"> EASEMENT</w:t>
      </w:r>
      <w:r w:rsidR="00AD165B">
        <w:rPr>
          <w:b/>
          <w:sz w:val="28"/>
          <w:szCs w:val="28"/>
        </w:rPr>
        <w:t>S</w:t>
      </w:r>
      <w:r>
        <w:rPr>
          <w:b/>
          <w:sz w:val="28"/>
          <w:szCs w:val="28"/>
        </w:rPr>
        <w:t>, COVENANTS, RESTRICTIONS</w:t>
      </w:r>
    </w:p>
    <w:p w14:paraId="75135F86" w14:textId="10C4976B" w:rsidR="00305766" w:rsidRDefault="00305766" w:rsidP="00C57E93">
      <w:pPr>
        <w:pStyle w:val="NoSpacing"/>
        <w:jc w:val="center"/>
        <w:rPr>
          <w:b/>
          <w:sz w:val="28"/>
          <w:szCs w:val="28"/>
        </w:rPr>
      </w:pPr>
      <w:r>
        <w:rPr>
          <w:b/>
          <w:sz w:val="28"/>
          <w:szCs w:val="28"/>
        </w:rPr>
        <w:t>AND BYLAWS</w:t>
      </w:r>
    </w:p>
    <w:p w14:paraId="66BE73EE" w14:textId="619D6770" w:rsidR="00C57E93" w:rsidRDefault="00137124" w:rsidP="00DF6F23">
      <w:pPr>
        <w:pStyle w:val="NoSpacing"/>
        <w:jc w:val="center"/>
        <w:rPr>
          <w:b/>
          <w:sz w:val="28"/>
          <w:szCs w:val="28"/>
        </w:rPr>
      </w:pPr>
      <w:r>
        <w:rPr>
          <w:b/>
          <w:sz w:val="28"/>
          <w:szCs w:val="28"/>
        </w:rPr>
        <w:t xml:space="preserve">FOR </w:t>
      </w:r>
      <w:r w:rsidR="00DF6F23">
        <w:rPr>
          <w:b/>
          <w:sz w:val="28"/>
          <w:szCs w:val="28"/>
        </w:rPr>
        <w:t>PARADISE BUSINESS CENTRE</w:t>
      </w:r>
      <w:r w:rsidR="00C40A37">
        <w:rPr>
          <w:b/>
          <w:sz w:val="28"/>
          <w:szCs w:val="28"/>
        </w:rPr>
        <w:t xml:space="preserve"> CONDO</w:t>
      </w:r>
      <w:r w:rsidR="00305766">
        <w:rPr>
          <w:b/>
          <w:sz w:val="28"/>
          <w:szCs w:val="28"/>
        </w:rPr>
        <w:t xml:space="preserve">MINIUM </w:t>
      </w:r>
    </w:p>
    <w:p w14:paraId="15960B46" w14:textId="77777777" w:rsidR="00207320" w:rsidRDefault="00207320" w:rsidP="00C57E93">
      <w:pPr>
        <w:pStyle w:val="NoSpacing"/>
        <w:jc w:val="center"/>
        <w:rPr>
          <w:b/>
          <w:sz w:val="28"/>
          <w:szCs w:val="28"/>
        </w:rPr>
      </w:pPr>
    </w:p>
    <w:p w14:paraId="66BE73EF" w14:textId="3CAD9E6F" w:rsidR="00C57E93" w:rsidRPr="002225E8" w:rsidRDefault="00C57E93" w:rsidP="002E31AC">
      <w:pPr>
        <w:pStyle w:val="NoSpacing"/>
        <w:jc w:val="both"/>
        <w:rPr>
          <w:sz w:val="24"/>
          <w:szCs w:val="24"/>
        </w:rPr>
      </w:pPr>
      <w:r>
        <w:rPr>
          <w:b/>
        </w:rPr>
        <w:tab/>
      </w:r>
      <w:r w:rsidR="00003448">
        <w:rPr>
          <w:sz w:val="24"/>
          <w:szCs w:val="24"/>
        </w:rPr>
        <w:t>T</w:t>
      </w:r>
      <w:r w:rsidR="00E74EE6">
        <w:rPr>
          <w:sz w:val="24"/>
          <w:szCs w:val="24"/>
        </w:rPr>
        <w:t>his Declaration</w:t>
      </w:r>
      <w:r w:rsidR="00F470ED">
        <w:rPr>
          <w:sz w:val="24"/>
          <w:szCs w:val="24"/>
        </w:rPr>
        <w:t xml:space="preserve"> is</w:t>
      </w:r>
      <w:r w:rsidR="00E74EE6">
        <w:rPr>
          <w:sz w:val="24"/>
          <w:szCs w:val="24"/>
        </w:rPr>
        <w:t xml:space="preserve"> </w:t>
      </w:r>
      <w:r w:rsidR="00F470ED">
        <w:rPr>
          <w:sz w:val="24"/>
          <w:szCs w:val="24"/>
        </w:rPr>
        <w:t>m</w:t>
      </w:r>
      <w:r w:rsidR="00E74EE6">
        <w:rPr>
          <w:sz w:val="24"/>
          <w:szCs w:val="24"/>
        </w:rPr>
        <w:t>ade this ____</w:t>
      </w:r>
      <w:r w:rsidRPr="002225E8">
        <w:rPr>
          <w:sz w:val="24"/>
          <w:szCs w:val="24"/>
        </w:rPr>
        <w:t xml:space="preserve"> day of</w:t>
      </w:r>
      <w:r w:rsidR="00003448">
        <w:rPr>
          <w:sz w:val="24"/>
          <w:szCs w:val="24"/>
        </w:rPr>
        <w:t xml:space="preserve"> </w:t>
      </w:r>
      <w:r w:rsidR="00E74EE6">
        <w:rPr>
          <w:sz w:val="24"/>
          <w:szCs w:val="24"/>
        </w:rPr>
        <w:t>____________</w:t>
      </w:r>
      <w:r w:rsidR="00003448">
        <w:rPr>
          <w:sz w:val="24"/>
          <w:szCs w:val="24"/>
        </w:rPr>
        <w:t>, 20</w:t>
      </w:r>
      <w:r w:rsidR="0080366F">
        <w:rPr>
          <w:sz w:val="24"/>
          <w:szCs w:val="24"/>
        </w:rPr>
        <w:t>24</w:t>
      </w:r>
      <w:r w:rsidR="006A7277">
        <w:rPr>
          <w:sz w:val="24"/>
          <w:szCs w:val="24"/>
        </w:rPr>
        <w:t>, by</w:t>
      </w:r>
      <w:r w:rsidR="00F470ED">
        <w:rPr>
          <w:sz w:val="24"/>
          <w:szCs w:val="24"/>
        </w:rPr>
        <w:t xml:space="preserve"> </w:t>
      </w:r>
      <w:r w:rsidR="00A33D10" w:rsidRPr="00E47BDD">
        <w:rPr>
          <w:b/>
          <w:bCs/>
          <w:sz w:val="24"/>
          <w:szCs w:val="24"/>
        </w:rPr>
        <w:t>MBR Properties</w:t>
      </w:r>
      <w:r w:rsidR="00E47BDD">
        <w:rPr>
          <w:b/>
          <w:bCs/>
          <w:sz w:val="24"/>
          <w:szCs w:val="24"/>
        </w:rPr>
        <w:t>,</w:t>
      </w:r>
      <w:r w:rsidR="00F470ED">
        <w:rPr>
          <w:b/>
          <w:bCs/>
          <w:sz w:val="24"/>
          <w:szCs w:val="24"/>
        </w:rPr>
        <w:t xml:space="preserve"> LLC</w:t>
      </w:r>
      <w:r w:rsidR="00E47BDD">
        <w:rPr>
          <w:b/>
          <w:bCs/>
          <w:sz w:val="24"/>
          <w:szCs w:val="24"/>
        </w:rPr>
        <w:t>,</w:t>
      </w:r>
      <w:r w:rsidR="00A33D10" w:rsidRPr="00A33D10">
        <w:rPr>
          <w:sz w:val="24"/>
          <w:szCs w:val="24"/>
        </w:rPr>
        <w:t xml:space="preserve"> </w:t>
      </w:r>
      <w:r w:rsidRPr="002225E8">
        <w:rPr>
          <w:sz w:val="24"/>
          <w:szCs w:val="24"/>
        </w:rPr>
        <w:t>hereinafter</w:t>
      </w:r>
      <w:r w:rsidR="006A7277">
        <w:rPr>
          <w:sz w:val="24"/>
          <w:szCs w:val="24"/>
        </w:rPr>
        <w:t xml:space="preserve"> </w:t>
      </w:r>
      <w:r w:rsidRPr="002225E8">
        <w:rPr>
          <w:sz w:val="24"/>
          <w:szCs w:val="24"/>
        </w:rPr>
        <w:t>Called “Developer”.</w:t>
      </w:r>
    </w:p>
    <w:p w14:paraId="66BE73F0" w14:textId="77777777" w:rsidR="00C57E93" w:rsidRPr="002225E8" w:rsidRDefault="00C57E93" w:rsidP="002E31AC">
      <w:pPr>
        <w:pStyle w:val="NoSpacing"/>
        <w:jc w:val="both"/>
        <w:rPr>
          <w:sz w:val="24"/>
          <w:szCs w:val="24"/>
        </w:rPr>
      </w:pPr>
    </w:p>
    <w:p w14:paraId="66BE73F1" w14:textId="13C9CF6D" w:rsidR="00C57E93" w:rsidRPr="002225E8" w:rsidRDefault="00C57E93" w:rsidP="002E31AC">
      <w:pPr>
        <w:pStyle w:val="NoSpacing"/>
        <w:jc w:val="both"/>
        <w:rPr>
          <w:sz w:val="24"/>
          <w:szCs w:val="24"/>
        </w:rPr>
      </w:pPr>
      <w:r w:rsidRPr="002225E8">
        <w:rPr>
          <w:sz w:val="24"/>
          <w:szCs w:val="24"/>
        </w:rPr>
        <w:tab/>
        <w:t>Developer is the owner of</w:t>
      </w:r>
      <w:r w:rsidR="00DF6F23">
        <w:rPr>
          <w:sz w:val="24"/>
          <w:szCs w:val="24"/>
        </w:rPr>
        <w:t xml:space="preserve"> </w:t>
      </w:r>
      <w:r w:rsidR="00A37142">
        <w:rPr>
          <w:sz w:val="24"/>
          <w:szCs w:val="24"/>
        </w:rPr>
        <w:t>Lot 1, Block 1, Paradise Valley Second Addition,</w:t>
      </w:r>
      <w:r w:rsidR="00DF6F23">
        <w:rPr>
          <w:sz w:val="24"/>
          <w:szCs w:val="24"/>
        </w:rPr>
        <w:t xml:space="preserve"> </w:t>
      </w:r>
      <w:bookmarkStart w:id="0" w:name="_Hlk95382005"/>
      <w:bookmarkStart w:id="1" w:name="_Hlk95387989"/>
      <w:r w:rsidR="00003448">
        <w:rPr>
          <w:sz w:val="24"/>
          <w:szCs w:val="24"/>
        </w:rPr>
        <w:t xml:space="preserve">in </w:t>
      </w:r>
      <w:r w:rsidRPr="002225E8">
        <w:rPr>
          <w:sz w:val="24"/>
          <w:szCs w:val="24"/>
        </w:rPr>
        <w:t xml:space="preserve">the City of </w:t>
      </w:r>
      <w:r w:rsidR="00DF6F23">
        <w:rPr>
          <w:sz w:val="24"/>
          <w:szCs w:val="24"/>
        </w:rPr>
        <w:t>Bismarck</w:t>
      </w:r>
      <w:r w:rsidRPr="002225E8">
        <w:rPr>
          <w:sz w:val="24"/>
          <w:szCs w:val="24"/>
        </w:rPr>
        <w:t xml:space="preserve">, </w:t>
      </w:r>
      <w:r w:rsidR="00C40A37">
        <w:rPr>
          <w:sz w:val="24"/>
          <w:szCs w:val="24"/>
        </w:rPr>
        <w:t>Burleigh</w:t>
      </w:r>
      <w:r w:rsidRPr="002225E8">
        <w:rPr>
          <w:sz w:val="24"/>
          <w:szCs w:val="24"/>
        </w:rPr>
        <w:t xml:space="preserve"> County, North Dakota</w:t>
      </w:r>
      <w:bookmarkEnd w:id="0"/>
      <w:r w:rsidRPr="002225E8">
        <w:rPr>
          <w:sz w:val="24"/>
          <w:szCs w:val="24"/>
        </w:rPr>
        <w:t xml:space="preserve">, </w:t>
      </w:r>
      <w:bookmarkEnd w:id="1"/>
      <w:r w:rsidRPr="002225E8">
        <w:rPr>
          <w:sz w:val="24"/>
          <w:szCs w:val="24"/>
        </w:rPr>
        <w:t>and desires to create thereon condominiums for the benefit of the owners of the condominium units.</w:t>
      </w:r>
    </w:p>
    <w:p w14:paraId="66BE73F2" w14:textId="77777777" w:rsidR="00C57E93" w:rsidRPr="002225E8" w:rsidRDefault="00C57E93" w:rsidP="002E31AC">
      <w:pPr>
        <w:pStyle w:val="NoSpacing"/>
        <w:jc w:val="both"/>
        <w:rPr>
          <w:sz w:val="24"/>
          <w:szCs w:val="24"/>
        </w:rPr>
      </w:pPr>
    </w:p>
    <w:p w14:paraId="66BE73F3" w14:textId="77777777" w:rsidR="002225E8" w:rsidRDefault="00C57E93" w:rsidP="002E31AC">
      <w:pPr>
        <w:pStyle w:val="NoSpacing"/>
        <w:jc w:val="both"/>
        <w:rPr>
          <w:sz w:val="24"/>
          <w:szCs w:val="24"/>
        </w:rPr>
      </w:pPr>
      <w:r w:rsidRPr="002225E8">
        <w:rPr>
          <w:sz w:val="24"/>
          <w:szCs w:val="24"/>
        </w:rPr>
        <w:tab/>
        <w:t>NOW, THEREFORE.  The Developer hereby declares that this</w:t>
      </w:r>
      <w:r w:rsidR="002225E8" w:rsidRPr="002225E8">
        <w:rPr>
          <w:sz w:val="24"/>
          <w:szCs w:val="24"/>
        </w:rPr>
        <w:t xml:space="preserve"> condominium project shall be pursued in accordance with Chapter 47-04.  I of the North Dakota Century Code, and herein provides the following information:</w:t>
      </w:r>
    </w:p>
    <w:p w14:paraId="66BE73F4" w14:textId="77777777" w:rsidR="002225E8" w:rsidRDefault="002225E8" w:rsidP="002E31AC">
      <w:pPr>
        <w:pStyle w:val="NoSpacing"/>
        <w:jc w:val="both"/>
        <w:rPr>
          <w:sz w:val="24"/>
          <w:szCs w:val="24"/>
        </w:rPr>
      </w:pPr>
    </w:p>
    <w:p w14:paraId="65038942" w14:textId="3D7267B9" w:rsidR="00A37142" w:rsidRDefault="002225E8" w:rsidP="002E31AC">
      <w:pPr>
        <w:pStyle w:val="NoSpacing"/>
        <w:numPr>
          <w:ilvl w:val="0"/>
          <w:numId w:val="1"/>
        </w:numPr>
        <w:jc w:val="both"/>
        <w:rPr>
          <w:sz w:val="24"/>
          <w:szCs w:val="24"/>
        </w:rPr>
      </w:pPr>
      <w:r w:rsidRPr="00003448">
        <w:rPr>
          <w:sz w:val="24"/>
          <w:szCs w:val="24"/>
        </w:rPr>
        <w:t xml:space="preserve">The following property is submitted to the condominium </w:t>
      </w:r>
      <w:r w:rsidR="00C40A37">
        <w:rPr>
          <w:sz w:val="24"/>
          <w:szCs w:val="24"/>
        </w:rPr>
        <w:t>project</w:t>
      </w:r>
      <w:r w:rsidR="00A37142">
        <w:rPr>
          <w:sz w:val="24"/>
          <w:szCs w:val="24"/>
        </w:rPr>
        <w:t>:</w:t>
      </w:r>
    </w:p>
    <w:p w14:paraId="0C4B063C" w14:textId="77777777" w:rsidR="00A37142" w:rsidRDefault="00A37142" w:rsidP="00A37142">
      <w:pPr>
        <w:pStyle w:val="NoSpacing"/>
        <w:ind w:left="1080"/>
        <w:jc w:val="both"/>
        <w:rPr>
          <w:sz w:val="24"/>
          <w:szCs w:val="24"/>
        </w:rPr>
      </w:pPr>
    </w:p>
    <w:p w14:paraId="66BE73F5" w14:textId="0E10BE4E" w:rsidR="00D65BC2" w:rsidRDefault="00A37142" w:rsidP="00A37142">
      <w:pPr>
        <w:pStyle w:val="NoSpacing"/>
        <w:ind w:left="1080"/>
        <w:jc w:val="both"/>
        <w:rPr>
          <w:sz w:val="24"/>
          <w:szCs w:val="24"/>
        </w:rPr>
      </w:pPr>
      <w:r>
        <w:rPr>
          <w:sz w:val="24"/>
          <w:szCs w:val="24"/>
        </w:rPr>
        <w:t xml:space="preserve">Lot 1, Block 1, Paradise Valley Second </w:t>
      </w:r>
      <w:r w:rsidR="00C40A37">
        <w:rPr>
          <w:sz w:val="24"/>
          <w:szCs w:val="24"/>
        </w:rPr>
        <w:t xml:space="preserve">Addition in </w:t>
      </w:r>
      <w:r w:rsidR="00C40A37" w:rsidRPr="002225E8">
        <w:rPr>
          <w:sz w:val="24"/>
          <w:szCs w:val="24"/>
        </w:rPr>
        <w:t xml:space="preserve">the City of </w:t>
      </w:r>
      <w:r w:rsidR="00C40A37">
        <w:rPr>
          <w:sz w:val="24"/>
          <w:szCs w:val="24"/>
        </w:rPr>
        <w:t>Bismarck</w:t>
      </w:r>
      <w:r w:rsidR="00C40A37" w:rsidRPr="002225E8">
        <w:rPr>
          <w:sz w:val="24"/>
          <w:szCs w:val="24"/>
        </w:rPr>
        <w:t xml:space="preserve">, </w:t>
      </w:r>
      <w:r w:rsidR="00C40A37">
        <w:rPr>
          <w:sz w:val="24"/>
          <w:szCs w:val="24"/>
        </w:rPr>
        <w:t>Burleigh</w:t>
      </w:r>
      <w:r w:rsidR="00C40A37" w:rsidRPr="002225E8">
        <w:rPr>
          <w:sz w:val="24"/>
          <w:szCs w:val="24"/>
        </w:rPr>
        <w:t xml:space="preserve"> County, North Dakota</w:t>
      </w:r>
      <w:r w:rsidR="00003448">
        <w:rPr>
          <w:sz w:val="24"/>
          <w:szCs w:val="24"/>
        </w:rPr>
        <w:t>.</w:t>
      </w:r>
    </w:p>
    <w:p w14:paraId="66BE73F6" w14:textId="77777777" w:rsidR="00003448" w:rsidRPr="00003448" w:rsidRDefault="00003448" w:rsidP="002E31AC">
      <w:pPr>
        <w:pStyle w:val="NoSpacing"/>
        <w:ind w:left="1080"/>
        <w:jc w:val="both"/>
        <w:rPr>
          <w:sz w:val="24"/>
          <w:szCs w:val="24"/>
        </w:rPr>
      </w:pPr>
    </w:p>
    <w:p w14:paraId="66BE73F7" w14:textId="0B52D8EA" w:rsidR="00D65BC2" w:rsidRDefault="00D65BC2" w:rsidP="002E31AC">
      <w:pPr>
        <w:pStyle w:val="NoSpacing"/>
        <w:numPr>
          <w:ilvl w:val="0"/>
          <w:numId w:val="1"/>
        </w:numPr>
        <w:jc w:val="both"/>
        <w:rPr>
          <w:sz w:val="24"/>
          <w:szCs w:val="24"/>
        </w:rPr>
      </w:pPr>
      <w:r>
        <w:rPr>
          <w:sz w:val="24"/>
          <w:szCs w:val="24"/>
        </w:rPr>
        <w:t xml:space="preserve">Description of Buildings:  The </w:t>
      </w:r>
      <w:r w:rsidR="00216B48">
        <w:rPr>
          <w:sz w:val="24"/>
          <w:szCs w:val="24"/>
        </w:rPr>
        <w:t xml:space="preserve">four </w:t>
      </w:r>
      <w:r>
        <w:rPr>
          <w:sz w:val="24"/>
          <w:szCs w:val="24"/>
        </w:rPr>
        <w:t>buildings constructed</w:t>
      </w:r>
      <w:r w:rsidR="00216B48">
        <w:rPr>
          <w:sz w:val="24"/>
          <w:szCs w:val="24"/>
        </w:rPr>
        <w:t xml:space="preserve"> (or to be constructed) </w:t>
      </w:r>
      <w:r>
        <w:rPr>
          <w:sz w:val="24"/>
          <w:szCs w:val="24"/>
        </w:rPr>
        <w:t xml:space="preserve">on the above-described real property are as shown on the diagrammatic floor plan attached hereto as Exhibit A, describing Units </w:t>
      </w:r>
      <w:r w:rsidR="00D2158A" w:rsidRPr="00D2158A">
        <w:rPr>
          <w:sz w:val="24"/>
          <w:szCs w:val="24"/>
        </w:rPr>
        <w:t xml:space="preserve">101, 102, 103, 104, 105, 106, 107, 108, 109, 110, 111, 201, 202, 203, 204, 205, 206, 207, 208, 209, 210, 211, 301, 302, 303, 304, 305, 306, 307, 308, 309, 310, 311, 312, 313, 314, 315, 316, 317, 318, </w:t>
      </w:r>
      <w:r w:rsidR="00216B48">
        <w:rPr>
          <w:sz w:val="24"/>
          <w:szCs w:val="24"/>
        </w:rPr>
        <w:t>319, 320, 321,</w:t>
      </w:r>
      <w:r w:rsidR="009C1F1D">
        <w:rPr>
          <w:sz w:val="24"/>
          <w:szCs w:val="24"/>
        </w:rPr>
        <w:t xml:space="preserve"> 322,</w:t>
      </w:r>
      <w:r w:rsidR="00216B48">
        <w:rPr>
          <w:sz w:val="24"/>
          <w:szCs w:val="24"/>
        </w:rPr>
        <w:t xml:space="preserve"> </w:t>
      </w:r>
      <w:r w:rsidR="00D2158A" w:rsidRPr="00D2158A">
        <w:rPr>
          <w:sz w:val="24"/>
          <w:szCs w:val="24"/>
        </w:rPr>
        <w:t>401, 402, 403, 404, 405, 406, 407, 408, 409, 410, 411, 412, 413, 414, 415, 416, 417, 418</w:t>
      </w:r>
    </w:p>
    <w:p w14:paraId="66BE73F8" w14:textId="77777777" w:rsidR="00D65BC2" w:rsidRDefault="00D65BC2" w:rsidP="005F56EC">
      <w:pPr>
        <w:pStyle w:val="ListParagraph"/>
        <w:spacing w:after="0" w:line="240" w:lineRule="auto"/>
        <w:jc w:val="both"/>
        <w:rPr>
          <w:sz w:val="24"/>
          <w:szCs w:val="24"/>
        </w:rPr>
      </w:pPr>
    </w:p>
    <w:p w14:paraId="66BE73F9" w14:textId="77777777" w:rsidR="00D65BC2" w:rsidRDefault="00D65BC2" w:rsidP="002E31AC">
      <w:pPr>
        <w:pStyle w:val="NoSpacing"/>
        <w:numPr>
          <w:ilvl w:val="0"/>
          <w:numId w:val="1"/>
        </w:numPr>
        <w:jc w:val="both"/>
        <w:rPr>
          <w:sz w:val="24"/>
          <w:szCs w:val="24"/>
        </w:rPr>
      </w:pPr>
      <w:r>
        <w:rPr>
          <w:sz w:val="24"/>
          <w:szCs w:val="24"/>
        </w:rPr>
        <w:t>The mechanical systems, including heating systems, situated within each unit are considered to be a part</w:t>
      </w:r>
      <w:r w:rsidR="003E66AE">
        <w:rPr>
          <w:sz w:val="24"/>
          <w:szCs w:val="24"/>
        </w:rPr>
        <w:t xml:space="preserve"> of the unit, as are all doors in each unit.</w:t>
      </w:r>
    </w:p>
    <w:p w14:paraId="66BE73FA" w14:textId="77777777" w:rsidR="003E66AE" w:rsidRDefault="003E66AE" w:rsidP="005F56EC">
      <w:pPr>
        <w:pStyle w:val="ListParagraph"/>
        <w:spacing w:after="0" w:line="240" w:lineRule="auto"/>
        <w:jc w:val="both"/>
        <w:rPr>
          <w:sz w:val="24"/>
          <w:szCs w:val="24"/>
        </w:rPr>
      </w:pPr>
    </w:p>
    <w:p w14:paraId="66BE73FB" w14:textId="77777777" w:rsidR="003E66AE" w:rsidRDefault="003E66AE" w:rsidP="002E31AC">
      <w:pPr>
        <w:pStyle w:val="NoSpacing"/>
        <w:numPr>
          <w:ilvl w:val="0"/>
          <w:numId w:val="1"/>
        </w:numPr>
        <w:jc w:val="both"/>
        <w:rPr>
          <w:sz w:val="24"/>
          <w:szCs w:val="24"/>
        </w:rPr>
      </w:pPr>
      <w:r>
        <w:rPr>
          <w:sz w:val="24"/>
          <w:szCs w:val="24"/>
        </w:rPr>
        <w:t>Common Elements:  The common elements include:  (a) the land on which the buildings are erected as described ab</w:t>
      </w:r>
      <w:r w:rsidR="001C534C">
        <w:rPr>
          <w:sz w:val="24"/>
          <w:szCs w:val="24"/>
        </w:rPr>
        <w:t>ove; (b) the foundation, columns, girders, beams, supports, main walls and roof; (c) driveways; (d) main water line and sewer line bringing service to the property; (e) any and all green space; and (f) all other parts of the property existing for the common use or necessary to the existence and maintenance and safety of the buildings.</w:t>
      </w:r>
    </w:p>
    <w:p w14:paraId="66BE73FC" w14:textId="77777777" w:rsidR="001C534C" w:rsidRDefault="001C534C" w:rsidP="005F56EC">
      <w:pPr>
        <w:pStyle w:val="ListParagraph"/>
        <w:spacing w:after="0" w:line="240" w:lineRule="auto"/>
        <w:jc w:val="both"/>
        <w:rPr>
          <w:sz w:val="24"/>
          <w:szCs w:val="24"/>
        </w:rPr>
      </w:pPr>
    </w:p>
    <w:p w14:paraId="66BE73FD" w14:textId="77777777" w:rsidR="001C534C" w:rsidRDefault="001C534C" w:rsidP="002E31AC">
      <w:pPr>
        <w:pStyle w:val="NoSpacing"/>
        <w:numPr>
          <w:ilvl w:val="0"/>
          <w:numId w:val="1"/>
        </w:numPr>
        <w:jc w:val="both"/>
        <w:rPr>
          <w:sz w:val="24"/>
          <w:szCs w:val="24"/>
        </w:rPr>
      </w:pPr>
      <w:r>
        <w:rPr>
          <w:sz w:val="24"/>
          <w:szCs w:val="24"/>
        </w:rPr>
        <w:t xml:space="preserve">Utilities:  </w:t>
      </w:r>
      <w:r w:rsidR="00003448">
        <w:rPr>
          <w:sz w:val="24"/>
          <w:szCs w:val="24"/>
        </w:rPr>
        <w:t>Each unit has its own utilities, except water, which</w:t>
      </w:r>
      <w:r>
        <w:rPr>
          <w:sz w:val="24"/>
          <w:szCs w:val="24"/>
        </w:rPr>
        <w:t xml:space="preserve"> are separately metered to said unit.  The units are heated by gas fueled furnaces, each unit having its own separate heating </w:t>
      </w:r>
      <w:r w:rsidR="00003448">
        <w:rPr>
          <w:sz w:val="24"/>
          <w:szCs w:val="24"/>
        </w:rPr>
        <w:t xml:space="preserve">and air conditioning </w:t>
      </w:r>
      <w:r>
        <w:rPr>
          <w:sz w:val="24"/>
          <w:szCs w:val="24"/>
        </w:rPr>
        <w:t>source.  No window air conditioners shall be installed in any unit.</w:t>
      </w:r>
    </w:p>
    <w:p w14:paraId="66BE73FE" w14:textId="77777777" w:rsidR="001C534C" w:rsidRDefault="001C534C" w:rsidP="002E31AC">
      <w:pPr>
        <w:pStyle w:val="ListParagraph"/>
        <w:jc w:val="both"/>
        <w:rPr>
          <w:sz w:val="24"/>
          <w:szCs w:val="24"/>
        </w:rPr>
      </w:pPr>
    </w:p>
    <w:p w14:paraId="66BE73FF" w14:textId="77777777" w:rsidR="001C534C" w:rsidRDefault="001C534C" w:rsidP="002E31AC">
      <w:pPr>
        <w:pStyle w:val="NoSpacing"/>
        <w:numPr>
          <w:ilvl w:val="0"/>
          <w:numId w:val="1"/>
        </w:numPr>
        <w:jc w:val="both"/>
        <w:rPr>
          <w:sz w:val="24"/>
          <w:szCs w:val="24"/>
        </w:rPr>
      </w:pPr>
      <w:r>
        <w:rPr>
          <w:sz w:val="24"/>
          <w:szCs w:val="24"/>
        </w:rPr>
        <w:t>Limited Common Elements:  The condominium project contains no limited common elements.</w:t>
      </w:r>
    </w:p>
    <w:p w14:paraId="66BE7400" w14:textId="77777777" w:rsidR="001C534C" w:rsidRDefault="001C534C" w:rsidP="005F56EC">
      <w:pPr>
        <w:pStyle w:val="ListParagraph"/>
        <w:spacing w:after="0" w:line="240" w:lineRule="auto"/>
        <w:jc w:val="both"/>
        <w:rPr>
          <w:sz w:val="24"/>
          <w:szCs w:val="24"/>
        </w:rPr>
      </w:pPr>
    </w:p>
    <w:p w14:paraId="66BE7401" w14:textId="6496159E" w:rsidR="001C534C" w:rsidRDefault="001C534C" w:rsidP="002E31AC">
      <w:pPr>
        <w:pStyle w:val="NoSpacing"/>
        <w:numPr>
          <w:ilvl w:val="0"/>
          <w:numId w:val="1"/>
        </w:numPr>
        <w:jc w:val="both"/>
        <w:rPr>
          <w:sz w:val="24"/>
          <w:szCs w:val="24"/>
        </w:rPr>
      </w:pPr>
      <w:r>
        <w:rPr>
          <w:sz w:val="24"/>
          <w:szCs w:val="24"/>
        </w:rPr>
        <w:t>Interest Which Each Unit Bears to</w:t>
      </w:r>
      <w:r w:rsidR="00003448">
        <w:rPr>
          <w:sz w:val="24"/>
          <w:szCs w:val="24"/>
        </w:rPr>
        <w:t xml:space="preserve"> Entire Project:  Each of the </w:t>
      </w:r>
      <w:r w:rsidR="00216B48">
        <w:rPr>
          <w:sz w:val="24"/>
          <w:szCs w:val="24"/>
        </w:rPr>
        <w:t>62</w:t>
      </w:r>
      <w:r>
        <w:rPr>
          <w:sz w:val="24"/>
          <w:szCs w:val="24"/>
        </w:rPr>
        <w:t xml:space="preserve"> units shall have an equal interest with every other unit in the entire project, said interest is the fraction of </w:t>
      </w:r>
      <w:r w:rsidRPr="00AA071C">
        <w:rPr>
          <w:sz w:val="24"/>
          <w:szCs w:val="24"/>
        </w:rPr>
        <w:t>one-</w:t>
      </w:r>
      <w:r w:rsidR="00216B48" w:rsidRPr="00AA071C">
        <w:rPr>
          <w:sz w:val="24"/>
          <w:szCs w:val="24"/>
        </w:rPr>
        <w:t>sixty-second</w:t>
      </w:r>
      <w:r w:rsidR="00003448">
        <w:rPr>
          <w:sz w:val="24"/>
          <w:szCs w:val="24"/>
        </w:rPr>
        <w:t xml:space="preserve"> (1/</w:t>
      </w:r>
      <w:r w:rsidR="00216B48">
        <w:rPr>
          <w:sz w:val="24"/>
          <w:szCs w:val="24"/>
        </w:rPr>
        <w:t>62</w:t>
      </w:r>
      <w:r w:rsidR="00110C1E">
        <w:rPr>
          <w:sz w:val="24"/>
          <w:szCs w:val="24"/>
        </w:rPr>
        <w:t>) of the entire project.</w:t>
      </w:r>
    </w:p>
    <w:p w14:paraId="66BE7402" w14:textId="77777777" w:rsidR="00110C1E" w:rsidRDefault="00110C1E" w:rsidP="005F56EC">
      <w:pPr>
        <w:pStyle w:val="ListParagraph"/>
        <w:spacing w:after="0" w:line="240" w:lineRule="auto"/>
        <w:jc w:val="both"/>
        <w:rPr>
          <w:sz w:val="24"/>
          <w:szCs w:val="24"/>
        </w:rPr>
      </w:pPr>
    </w:p>
    <w:p w14:paraId="66BE7403" w14:textId="77777777" w:rsidR="00110C1E" w:rsidRDefault="00110C1E" w:rsidP="002E31AC">
      <w:pPr>
        <w:pStyle w:val="NoSpacing"/>
        <w:numPr>
          <w:ilvl w:val="0"/>
          <w:numId w:val="1"/>
        </w:numPr>
        <w:jc w:val="both"/>
        <w:rPr>
          <w:sz w:val="24"/>
          <w:szCs w:val="24"/>
        </w:rPr>
      </w:pPr>
      <w:r>
        <w:rPr>
          <w:sz w:val="24"/>
          <w:szCs w:val="24"/>
        </w:rPr>
        <w:t>Service of Legal Process:  The person hereby designated as being responsible for the administrative duties and who was designated and appointed as agent for the service of legal process is</w:t>
      </w:r>
      <w:r w:rsidR="00983B98">
        <w:rPr>
          <w:sz w:val="24"/>
          <w:szCs w:val="24"/>
        </w:rPr>
        <w:t xml:space="preserve"> </w:t>
      </w:r>
      <w:r w:rsidR="00983B98" w:rsidRPr="00983B98">
        <w:rPr>
          <w:b/>
          <w:sz w:val="24"/>
          <w:szCs w:val="24"/>
        </w:rPr>
        <w:t xml:space="preserve">Brad A. </w:t>
      </w:r>
      <w:proofErr w:type="spellStart"/>
      <w:r w:rsidR="00983B98" w:rsidRPr="00983B98">
        <w:rPr>
          <w:b/>
          <w:sz w:val="24"/>
          <w:szCs w:val="24"/>
        </w:rPr>
        <w:t>Balerud</w:t>
      </w:r>
      <w:proofErr w:type="spellEnd"/>
      <w:r w:rsidR="00983B98" w:rsidRPr="00983B98">
        <w:rPr>
          <w:b/>
          <w:sz w:val="24"/>
          <w:szCs w:val="24"/>
        </w:rPr>
        <w:t xml:space="preserve"> &amp; Randy Rhone</w:t>
      </w:r>
      <w:r>
        <w:rPr>
          <w:sz w:val="24"/>
          <w:szCs w:val="24"/>
        </w:rPr>
        <w:t>, North Dakota.  After conveyance of all of the units by the Developer, administrative duties and service of process shall be made upon the Association’s Registered Agent</w:t>
      </w:r>
      <w:r w:rsidR="003554E3">
        <w:rPr>
          <w:sz w:val="24"/>
          <w:szCs w:val="24"/>
        </w:rPr>
        <w:t>.</w:t>
      </w:r>
    </w:p>
    <w:p w14:paraId="23D322D4" w14:textId="77777777" w:rsidR="00305766" w:rsidRDefault="00305766" w:rsidP="005F56EC">
      <w:pPr>
        <w:pStyle w:val="ListParagraph"/>
        <w:spacing w:after="0" w:line="240" w:lineRule="auto"/>
        <w:jc w:val="both"/>
        <w:rPr>
          <w:sz w:val="24"/>
          <w:szCs w:val="24"/>
        </w:rPr>
      </w:pPr>
    </w:p>
    <w:p w14:paraId="66BE7404" w14:textId="32D294E5" w:rsidR="003554E3" w:rsidRPr="00AA071C" w:rsidRDefault="00305766" w:rsidP="002E31AC">
      <w:pPr>
        <w:pStyle w:val="NoSpacing"/>
        <w:numPr>
          <w:ilvl w:val="0"/>
          <w:numId w:val="1"/>
        </w:numPr>
        <w:jc w:val="both"/>
        <w:rPr>
          <w:sz w:val="24"/>
          <w:szCs w:val="24"/>
        </w:rPr>
      </w:pPr>
      <w:r w:rsidRPr="00AA071C">
        <w:rPr>
          <w:sz w:val="24"/>
          <w:szCs w:val="24"/>
        </w:rPr>
        <w:t>Declaration of Covenants and Restrictions: A Declaration of Covenants and Restrictions is attached hereto as Exhibit C and made a part of hereof.  All present and future owners, tenants and occupants of Units in the Project shall be subject to and shall comply with the provisions of the Covenants and Restrictions.</w:t>
      </w:r>
    </w:p>
    <w:p w14:paraId="05DDFC2B" w14:textId="77777777" w:rsidR="00305766" w:rsidRPr="00305766" w:rsidRDefault="00305766" w:rsidP="002E31AC">
      <w:pPr>
        <w:pStyle w:val="NoSpacing"/>
        <w:ind w:left="1080"/>
        <w:jc w:val="both"/>
        <w:rPr>
          <w:sz w:val="24"/>
          <w:szCs w:val="24"/>
        </w:rPr>
      </w:pPr>
    </w:p>
    <w:p w14:paraId="66BE7405" w14:textId="2A16F437" w:rsidR="003554E3" w:rsidRDefault="003554E3" w:rsidP="002E31AC">
      <w:pPr>
        <w:pStyle w:val="NoSpacing"/>
        <w:numPr>
          <w:ilvl w:val="0"/>
          <w:numId w:val="1"/>
        </w:numPr>
        <w:jc w:val="both"/>
        <w:rPr>
          <w:sz w:val="24"/>
          <w:szCs w:val="24"/>
        </w:rPr>
      </w:pPr>
      <w:r>
        <w:rPr>
          <w:sz w:val="24"/>
          <w:szCs w:val="24"/>
        </w:rPr>
        <w:t>Association of Owners:  An Association of the owners of the condominium units</w:t>
      </w:r>
      <w:r w:rsidR="00F84BC7">
        <w:rPr>
          <w:sz w:val="24"/>
          <w:szCs w:val="24"/>
        </w:rPr>
        <w:t xml:space="preserve">, known as the </w:t>
      </w:r>
      <w:r w:rsidR="00C37F52" w:rsidRPr="00AA071C">
        <w:rPr>
          <w:sz w:val="24"/>
          <w:szCs w:val="24"/>
        </w:rPr>
        <w:t>Paradise Business Centre Condominium Association</w:t>
      </w:r>
      <w:r w:rsidR="00F84BC7">
        <w:rPr>
          <w:sz w:val="24"/>
          <w:szCs w:val="24"/>
        </w:rPr>
        <w:t>,</w:t>
      </w:r>
      <w:r>
        <w:rPr>
          <w:sz w:val="24"/>
          <w:szCs w:val="24"/>
        </w:rPr>
        <w:t xml:space="preserve"> shall be formed for the purpose of constituting the administrative body to provide for the maintenance, operation, and management of the common elements and for the assessment of such expenses as the Association deems necessary for the maintenance and upkeep of the common elements.  Association membership shall require that the member be an owner of an individual unit and </w:t>
      </w:r>
      <w:r w:rsidR="00CF63C3">
        <w:rPr>
          <w:sz w:val="24"/>
          <w:szCs w:val="24"/>
        </w:rPr>
        <w:t>such membership shall automatically terminate when he ceases to be an owner and upon the transfer of his ownership interest, whereupon the new owner shall likewise succeed to such membership in the Association.</w:t>
      </w:r>
    </w:p>
    <w:p w14:paraId="66BE7406" w14:textId="77777777" w:rsidR="00CF63C3" w:rsidRDefault="00CF63C3" w:rsidP="005F56EC">
      <w:pPr>
        <w:pStyle w:val="ListParagraph"/>
        <w:spacing w:after="0" w:line="240" w:lineRule="auto"/>
        <w:jc w:val="both"/>
        <w:rPr>
          <w:sz w:val="24"/>
          <w:szCs w:val="24"/>
        </w:rPr>
      </w:pPr>
    </w:p>
    <w:p w14:paraId="66BE7407" w14:textId="74C7D1D1" w:rsidR="00CF63C3" w:rsidRDefault="003739AA" w:rsidP="002E31AC">
      <w:pPr>
        <w:pStyle w:val="NoSpacing"/>
        <w:ind w:left="1080"/>
        <w:jc w:val="both"/>
        <w:rPr>
          <w:sz w:val="24"/>
          <w:szCs w:val="24"/>
        </w:rPr>
      </w:pPr>
      <w:r>
        <w:rPr>
          <w:sz w:val="24"/>
          <w:szCs w:val="24"/>
        </w:rPr>
        <w:t>Attached to this Condominium Declaration, and made a part hereof by reference, are the By-Laws of the Association, marked Exhibit “B”.  All present and future owners, tenants and occupants of the units shall be subject to and comply with the provisions of said By-Laws.  Acceptance of a deed</w:t>
      </w:r>
      <w:r w:rsidR="00A41257">
        <w:rPr>
          <w:sz w:val="24"/>
          <w:szCs w:val="24"/>
        </w:rPr>
        <w:t xml:space="preserve"> of conveyance, the entering in</w:t>
      </w:r>
      <w:r>
        <w:rPr>
          <w:sz w:val="24"/>
          <w:szCs w:val="24"/>
        </w:rPr>
        <w:t xml:space="preserve">to of a lease, </w:t>
      </w:r>
      <w:r w:rsidR="00A41257">
        <w:rPr>
          <w:sz w:val="24"/>
          <w:szCs w:val="24"/>
        </w:rPr>
        <w:t>or the entering into the occupancy</w:t>
      </w:r>
      <w:r>
        <w:rPr>
          <w:sz w:val="24"/>
          <w:szCs w:val="24"/>
        </w:rPr>
        <w:t xml:space="preserve"> </w:t>
      </w:r>
      <w:r w:rsidR="00A41257">
        <w:rPr>
          <w:sz w:val="24"/>
          <w:szCs w:val="24"/>
        </w:rPr>
        <w:t>of a unit shall constitute an acceptance of the provisions of said By-Laws and the provisions of the By-Laws shall be covenants running with the land and shall bind any person or person</w:t>
      </w:r>
      <w:r w:rsidR="00F803FA">
        <w:rPr>
          <w:sz w:val="24"/>
          <w:szCs w:val="24"/>
        </w:rPr>
        <w:t>s having at any time,</w:t>
      </w:r>
      <w:r w:rsidR="00872E91">
        <w:rPr>
          <w:sz w:val="24"/>
          <w:szCs w:val="24"/>
        </w:rPr>
        <w:t xml:space="preserve"> an interest or estate in such unit as though such provisions were recited and fully stated in e</w:t>
      </w:r>
      <w:r w:rsidR="00710AD0">
        <w:rPr>
          <w:sz w:val="24"/>
          <w:szCs w:val="24"/>
        </w:rPr>
        <w:t xml:space="preserve">ach deed, </w:t>
      </w:r>
      <w:r w:rsidR="00C239F8">
        <w:rPr>
          <w:sz w:val="24"/>
          <w:szCs w:val="24"/>
        </w:rPr>
        <w:t>conveyance,</w:t>
      </w:r>
      <w:r w:rsidR="00710AD0">
        <w:rPr>
          <w:sz w:val="24"/>
          <w:szCs w:val="24"/>
        </w:rPr>
        <w:t xml:space="preserve"> or lease thereof.</w:t>
      </w:r>
    </w:p>
    <w:p w14:paraId="66BE7408" w14:textId="77777777" w:rsidR="00710AD0" w:rsidRDefault="00710AD0" w:rsidP="002E31AC">
      <w:pPr>
        <w:pStyle w:val="NoSpacing"/>
        <w:ind w:left="1080"/>
        <w:jc w:val="both"/>
        <w:rPr>
          <w:sz w:val="24"/>
          <w:szCs w:val="24"/>
        </w:rPr>
      </w:pPr>
    </w:p>
    <w:p w14:paraId="66BE7409" w14:textId="77777777" w:rsidR="00710AD0" w:rsidRDefault="00710AD0" w:rsidP="002E31AC">
      <w:pPr>
        <w:pStyle w:val="NoSpacing"/>
        <w:ind w:left="1080"/>
        <w:jc w:val="both"/>
        <w:rPr>
          <w:sz w:val="24"/>
          <w:szCs w:val="24"/>
        </w:rPr>
      </w:pPr>
      <w:r>
        <w:rPr>
          <w:sz w:val="24"/>
          <w:szCs w:val="24"/>
        </w:rPr>
        <w:t>The affairs of the Association shall be c</w:t>
      </w:r>
      <w:r w:rsidR="00A536A2">
        <w:rPr>
          <w:sz w:val="24"/>
          <w:szCs w:val="24"/>
        </w:rPr>
        <w:t xml:space="preserve">onducted by a Board of Directors consisting of three members.  The members of the Board of Directors of the Association shall be designated by the Developer until all of the units have been </w:t>
      </w:r>
      <w:r w:rsidR="00564EDD">
        <w:rPr>
          <w:sz w:val="24"/>
          <w:szCs w:val="24"/>
        </w:rPr>
        <w:t>conveyed by the Developer at which time the election of a Board of Directors shall take place, which Directors shall hold office as set out in the By-Laws.</w:t>
      </w:r>
    </w:p>
    <w:p w14:paraId="66BE740A" w14:textId="77777777" w:rsidR="00C07244" w:rsidRDefault="00C07244" w:rsidP="002E31AC">
      <w:pPr>
        <w:pStyle w:val="NoSpacing"/>
        <w:ind w:left="1080"/>
        <w:jc w:val="both"/>
        <w:rPr>
          <w:sz w:val="24"/>
          <w:szCs w:val="24"/>
        </w:rPr>
      </w:pPr>
    </w:p>
    <w:p w14:paraId="66BE740B" w14:textId="77777777" w:rsidR="00C07244" w:rsidRDefault="00C07244" w:rsidP="002E31AC">
      <w:pPr>
        <w:pStyle w:val="NoSpacing"/>
        <w:ind w:left="1080"/>
        <w:jc w:val="both"/>
        <w:rPr>
          <w:sz w:val="24"/>
          <w:szCs w:val="24"/>
        </w:rPr>
      </w:pPr>
      <w:r>
        <w:rPr>
          <w:sz w:val="24"/>
          <w:szCs w:val="24"/>
        </w:rPr>
        <w:t>In the event of any dispute or disagreement between any of the unit owners relating to the project, or any question of the interpretation or application of the provisions of the Cond</w:t>
      </w:r>
      <w:r w:rsidR="003505E2">
        <w:rPr>
          <w:sz w:val="24"/>
          <w:szCs w:val="24"/>
        </w:rPr>
        <w:t>ominium Declaration, Declaration of Covenants and Restrictions, or By-Laws, the determination thereof by the Board shall be final and binding upon each and all of such owners.</w:t>
      </w:r>
    </w:p>
    <w:p w14:paraId="66BE740C" w14:textId="77777777" w:rsidR="003505E2" w:rsidRDefault="003505E2" w:rsidP="002E31AC">
      <w:pPr>
        <w:pStyle w:val="NoSpacing"/>
        <w:ind w:left="1080"/>
        <w:jc w:val="both"/>
        <w:rPr>
          <w:sz w:val="24"/>
          <w:szCs w:val="24"/>
        </w:rPr>
      </w:pPr>
    </w:p>
    <w:p w14:paraId="66BE740D" w14:textId="45A1EDE7" w:rsidR="00F03CEA" w:rsidRDefault="003505E2" w:rsidP="002E31AC">
      <w:pPr>
        <w:pStyle w:val="NoSpacing"/>
        <w:numPr>
          <w:ilvl w:val="0"/>
          <w:numId w:val="1"/>
        </w:numPr>
        <w:jc w:val="both"/>
        <w:rPr>
          <w:sz w:val="24"/>
          <w:szCs w:val="24"/>
        </w:rPr>
      </w:pPr>
      <w:r>
        <w:rPr>
          <w:sz w:val="24"/>
          <w:szCs w:val="24"/>
        </w:rPr>
        <w:t xml:space="preserve">Assessments, Charges and Taxes:  Each </w:t>
      </w:r>
      <w:r w:rsidR="00971445">
        <w:rPr>
          <w:sz w:val="24"/>
          <w:szCs w:val="24"/>
        </w:rPr>
        <w:t>unit owner shall pay his proportionate share of all assessments, charges, and expense incident to the administration and operation of the common elements and any other expenses incurred in conformance</w:t>
      </w:r>
      <w:r w:rsidR="0089080D">
        <w:rPr>
          <w:sz w:val="24"/>
          <w:szCs w:val="24"/>
        </w:rPr>
        <w:t xml:space="preserve"> with the Condominium Declaration and By-Laws.</w:t>
      </w:r>
      <w:r w:rsidR="00C239F8">
        <w:rPr>
          <w:sz w:val="24"/>
          <w:szCs w:val="24"/>
        </w:rPr>
        <w:t xml:space="preserve"> </w:t>
      </w:r>
      <w:r w:rsidR="00114B1D">
        <w:rPr>
          <w:sz w:val="24"/>
          <w:szCs w:val="24"/>
        </w:rPr>
        <w:t>E</w:t>
      </w:r>
      <w:r w:rsidR="00114B1D" w:rsidRPr="00114B1D">
        <w:rPr>
          <w:sz w:val="24"/>
          <w:szCs w:val="24"/>
        </w:rPr>
        <w:t>ach Owner</w:t>
      </w:r>
      <w:r w:rsidR="00114B1D">
        <w:rPr>
          <w:sz w:val="24"/>
          <w:szCs w:val="24"/>
        </w:rPr>
        <w:t>,</w:t>
      </w:r>
      <w:r w:rsidR="00114B1D" w:rsidRPr="00114B1D">
        <w:rPr>
          <w:sz w:val="24"/>
          <w:szCs w:val="24"/>
        </w:rPr>
        <w:t xml:space="preserve"> by acceptance of a deed to a Unit, whether or not it shall be so expressed in such deed, hereby covenants and agrees to pay </w:t>
      </w:r>
      <w:r w:rsidR="00114B1D">
        <w:rPr>
          <w:sz w:val="24"/>
          <w:szCs w:val="24"/>
        </w:rPr>
        <w:t xml:space="preserve">such assessments. </w:t>
      </w:r>
      <w:r w:rsidR="00C239F8">
        <w:rPr>
          <w:sz w:val="24"/>
          <w:szCs w:val="24"/>
        </w:rPr>
        <w:t>Taxes will be assessed directly to the Condominium Owner as recorded by the County.</w:t>
      </w:r>
    </w:p>
    <w:p w14:paraId="66BE740E" w14:textId="77777777" w:rsidR="00F03CEA" w:rsidRDefault="00F03CEA" w:rsidP="002E31AC">
      <w:pPr>
        <w:pStyle w:val="NoSpacing"/>
        <w:jc w:val="both"/>
        <w:rPr>
          <w:sz w:val="24"/>
          <w:szCs w:val="24"/>
        </w:rPr>
      </w:pPr>
    </w:p>
    <w:p w14:paraId="66BE740F" w14:textId="01F3C969" w:rsidR="00F03CEA" w:rsidRDefault="00F03CEA" w:rsidP="002E31AC">
      <w:pPr>
        <w:pStyle w:val="NoSpacing"/>
        <w:numPr>
          <w:ilvl w:val="0"/>
          <w:numId w:val="1"/>
        </w:numPr>
        <w:jc w:val="both"/>
        <w:rPr>
          <w:sz w:val="24"/>
          <w:szCs w:val="24"/>
        </w:rPr>
      </w:pPr>
      <w:r>
        <w:rPr>
          <w:sz w:val="24"/>
          <w:szCs w:val="24"/>
        </w:rPr>
        <w:t>Uses of Units –</w:t>
      </w:r>
      <w:r w:rsidR="00240911">
        <w:rPr>
          <w:sz w:val="24"/>
          <w:szCs w:val="24"/>
        </w:rPr>
        <w:t xml:space="preserve"> </w:t>
      </w:r>
      <w:r>
        <w:rPr>
          <w:sz w:val="24"/>
          <w:szCs w:val="24"/>
        </w:rPr>
        <w:t xml:space="preserve">Internal Changes:  All units shall </w:t>
      </w:r>
      <w:r w:rsidR="00240911">
        <w:rPr>
          <w:sz w:val="24"/>
          <w:szCs w:val="24"/>
        </w:rPr>
        <w:t xml:space="preserve">be utilized only for purposes </w:t>
      </w:r>
      <w:r>
        <w:rPr>
          <w:sz w:val="24"/>
          <w:szCs w:val="24"/>
        </w:rPr>
        <w:t xml:space="preserve">as allowed by the zoning ordinances of the City of </w:t>
      </w:r>
      <w:r w:rsidR="00C239F8">
        <w:rPr>
          <w:sz w:val="24"/>
          <w:szCs w:val="24"/>
        </w:rPr>
        <w:t>Bismarck</w:t>
      </w:r>
      <w:r>
        <w:rPr>
          <w:sz w:val="24"/>
          <w:szCs w:val="24"/>
        </w:rPr>
        <w:t>.</w:t>
      </w:r>
    </w:p>
    <w:p w14:paraId="66BE7410" w14:textId="77777777" w:rsidR="006D2FF4" w:rsidRDefault="006D2FF4" w:rsidP="005F56EC">
      <w:pPr>
        <w:pStyle w:val="ListParagraph"/>
        <w:spacing w:after="0" w:line="240" w:lineRule="auto"/>
        <w:jc w:val="both"/>
        <w:rPr>
          <w:sz w:val="24"/>
          <w:szCs w:val="24"/>
        </w:rPr>
      </w:pPr>
    </w:p>
    <w:p w14:paraId="66BE7411" w14:textId="54BCB855" w:rsidR="00867AF3" w:rsidRDefault="00DD6238" w:rsidP="002E31AC">
      <w:pPr>
        <w:pStyle w:val="NoSpacing"/>
        <w:ind w:left="1080"/>
        <w:jc w:val="both"/>
        <w:rPr>
          <w:sz w:val="24"/>
          <w:szCs w:val="24"/>
        </w:rPr>
      </w:pPr>
      <w:r>
        <w:rPr>
          <w:sz w:val="24"/>
          <w:szCs w:val="24"/>
        </w:rPr>
        <w:t>O</w:t>
      </w:r>
      <w:r w:rsidR="00240911">
        <w:rPr>
          <w:sz w:val="24"/>
          <w:szCs w:val="24"/>
        </w:rPr>
        <w:t>wner</w:t>
      </w:r>
      <w:r>
        <w:rPr>
          <w:sz w:val="24"/>
          <w:szCs w:val="24"/>
        </w:rPr>
        <w:t>s</w:t>
      </w:r>
      <w:r w:rsidR="00240911">
        <w:rPr>
          <w:sz w:val="24"/>
          <w:szCs w:val="24"/>
        </w:rPr>
        <w:t xml:space="preserve"> shall not make structural modifications or alterations to </w:t>
      </w:r>
      <w:r w:rsidR="00D87686">
        <w:rPr>
          <w:sz w:val="24"/>
          <w:szCs w:val="24"/>
        </w:rPr>
        <w:t xml:space="preserve">the inside of the </w:t>
      </w:r>
      <w:r w:rsidR="00240911">
        <w:rPr>
          <w:sz w:val="24"/>
          <w:szCs w:val="24"/>
        </w:rPr>
        <w:t>unit without the written approval of the Board</w:t>
      </w:r>
      <w:r w:rsidR="00C239F8">
        <w:rPr>
          <w:sz w:val="24"/>
          <w:szCs w:val="24"/>
        </w:rPr>
        <w:t xml:space="preserve"> and</w:t>
      </w:r>
      <w:r w:rsidR="00D87686">
        <w:rPr>
          <w:sz w:val="24"/>
          <w:szCs w:val="24"/>
        </w:rPr>
        <w:t xml:space="preserve"> The City of Bismarck</w:t>
      </w:r>
      <w:r w:rsidR="00C239F8">
        <w:rPr>
          <w:sz w:val="24"/>
          <w:szCs w:val="24"/>
        </w:rPr>
        <w:t xml:space="preserve"> acce</w:t>
      </w:r>
      <w:r w:rsidR="00D87686">
        <w:rPr>
          <w:sz w:val="24"/>
          <w:szCs w:val="24"/>
        </w:rPr>
        <w:t>ptance and issuance of a</w:t>
      </w:r>
      <w:r w:rsidR="00C239F8">
        <w:rPr>
          <w:sz w:val="24"/>
          <w:szCs w:val="24"/>
        </w:rPr>
        <w:t xml:space="preserve"> </w:t>
      </w:r>
      <w:r w:rsidR="00D87686">
        <w:rPr>
          <w:sz w:val="24"/>
          <w:szCs w:val="24"/>
        </w:rPr>
        <w:t>building permit.</w:t>
      </w:r>
      <w:r w:rsidR="00240911">
        <w:rPr>
          <w:sz w:val="24"/>
          <w:szCs w:val="24"/>
        </w:rPr>
        <w:t xml:space="preserve">  </w:t>
      </w:r>
      <w:r w:rsidR="00D87686">
        <w:rPr>
          <w:sz w:val="24"/>
          <w:szCs w:val="24"/>
        </w:rPr>
        <w:t xml:space="preserve">A digital or paper copy of the issued building permit must be submitted to the Board for the permanent records of that condo. </w:t>
      </w:r>
      <w:r w:rsidR="00240911">
        <w:rPr>
          <w:sz w:val="24"/>
          <w:szCs w:val="24"/>
        </w:rPr>
        <w:t>The Board of Directors shall be notified in writing of the intended modifications, through the President</w:t>
      </w:r>
      <w:r w:rsidR="00867AF3">
        <w:rPr>
          <w:sz w:val="24"/>
          <w:szCs w:val="24"/>
        </w:rPr>
        <w:t xml:space="preserve"> of the Board.  The Association </w:t>
      </w:r>
      <w:r w:rsidR="00240911">
        <w:rPr>
          <w:sz w:val="24"/>
          <w:szCs w:val="24"/>
        </w:rPr>
        <w:t>shall have the obligation to answer an Owner’</w:t>
      </w:r>
      <w:r w:rsidR="00867AF3">
        <w:rPr>
          <w:sz w:val="24"/>
          <w:szCs w:val="24"/>
        </w:rPr>
        <w:t>s request within thirty (30) days after such notice.  Failure to do so shall be indicative of no objection to the proposed modification or alterations.</w:t>
      </w:r>
      <w:r w:rsidR="00D87686">
        <w:rPr>
          <w:sz w:val="24"/>
          <w:szCs w:val="24"/>
        </w:rPr>
        <w:t xml:space="preserve"> </w:t>
      </w:r>
    </w:p>
    <w:p w14:paraId="66BE7412" w14:textId="77777777" w:rsidR="00867AF3" w:rsidRDefault="00867AF3" w:rsidP="002E31AC">
      <w:pPr>
        <w:pStyle w:val="NoSpacing"/>
        <w:ind w:left="1080"/>
        <w:jc w:val="both"/>
        <w:rPr>
          <w:sz w:val="24"/>
          <w:szCs w:val="24"/>
        </w:rPr>
      </w:pPr>
    </w:p>
    <w:p w14:paraId="66BE7413" w14:textId="77777777" w:rsidR="00203AC4" w:rsidRDefault="00867AF3" w:rsidP="002E31AC">
      <w:pPr>
        <w:pStyle w:val="NoSpacing"/>
        <w:ind w:left="1080"/>
        <w:jc w:val="both"/>
        <w:rPr>
          <w:sz w:val="24"/>
          <w:szCs w:val="24"/>
        </w:rPr>
      </w:pPr>
      <w:r>
        <w:rPr>
          <w:sz w:val="24"/>
          <w:szCs w:val="24"/>
        </w:rPr>
        <w:t xml:space="preserve">Each unit owner shall have the exclusive right to paint, repaint, tile, wax, paper, or otherwise refinish </w:t>
      </w:r>
      <w:r w:rsidR="006650F9">
        <w:rPr>
          <w:sz w:val="24"/>
          <w:szCs w:val="24"/>
        </w:rPr>
        <w:t xml:space="preserve">and decorate the interior, </w:t>
      </w:r>
      <w:r w:rsidR="00203AC4">
        <w:rPr>
          <w:sz w:val="24"/>
          <w:szCs w:val="24"/>
        </w:rPr>
        <w:t>the inner surface of the walls, ceilings, floors, windows, and doors serving his own unit.</w:t>
      </w:r>
    </w:p>
    <w:p w14:paraId="66BE7414" w14:textId="77777777" w:rsidR="00203AC4" w:rsidRDefault="00203AC4" w:rsidP="002E31AC">
      <w:pPr>
        <w:pStyle w:val="NoSpacing"/>
        <w:ind w:left="1080"/>
        <w:jc w:val="both"/>
        <w:rPr>
          <w:sz w:val="24"/>
          <w:szCs w:val="24"/>
        </w:rPr>
      </w:pPr>
    </w:p>
    <w:p w14:paraId="66BE7415" w14:textId="77777777" w:rsidR="00203AC4" w:rsidRDefault="00203AC4" w:rsidP="002E31AC">
      <w:pPr>
        <w:pStyle w:val="NoSpacing"/>
        <w:numPr>
          <w:ilvl w:val="0"/>
          <w:numId w:val="1"/>
        </w:numPr>
        <w:jc w:val="both"/>
        <w:rPr>
          <w:sz w:val="24"/>
          <w:szCs w:val="24"/>
        </w:rPr>
      </w:pPr>
      <w:r>
        <w:rPr>
          <w:sz w:val="24"/>
          <w:szCs w:val="24"/>
        </w:rPr>
        <w:t>Each owner may use the general common elements located within the entire condominium project in accordance with the purpose for which they were intended without hindering or encroaching upon the lawful rights of the other owners, and subject to any rules or regulations contained in the Covenants and By-Laws of the Association.</w:t>
      </w:r>
    </w:p>
    <w:p w14:paraId="66BE7416" w14:textId="77777777" w:rsidR="00203AC4" w:rsidRDefault="00203AC4" w:rsidP="002E31AC">
      <w:pPr>
        <w:pStyle w:val="NoSpacing"/>
        <w:jc w:val="both"/>
        <w:rPr>
          <w:sz w:val="24"/>
          <w:szCs w:val="24"/>
        </w:rPr>
      </w:pPr>
    </w:p>
    <w:p w14:paraId="66BE7418" w14:textId="46094C5B" w:rsidR="00203AC4" w:rsidRPr="00AA071C" w:rsidRDefault="00203AC4" w:rsidP="00B221F9">
      <w:pPr>
        <w:pStyle w:val="NoSpacing"/>
        <w:numPr>
          <w:ilvl w:val="0"/>
          <w:numId w:val="1"/>
        </w:numPr>
        <w:jc w:val="both"/>
        <w:rPr>
          <w:sz w:val="24"/>
          <w:szCs w:val="24"/>
        </w:rPr>
      </w:pPr>
      <w:r w:rsidRPr="00AA071C">
        <w:rPr>
          <w:sz w:val="24"/>
          <w:szCs w:val="24"/>
        </w:rPr>
        <w:t xml:space="preserve">Parking:  The </w:t>
      </w:r>
      <w:r w:rsidR="00731F54" w:rsidRPr="00AA071C">
        <w:rPr>
          <w:sz w:val="24"/>
          <w:szCs w:val="24"/>
        </w:rPr>
        <w:t>Paradise Business Centre Condominium Association</w:t>
      </w:r>
      <w:r w:rsidR="00DD6238" w:rsidRPr="00AA071C">
        <w:rPr>
          <w:sz w:val="24"/>
          <w:szCs w:val="24"/>
        </w:rPr>
        <w:t xml:space="preserve">, through its board of directors,  </w:t>
      </w:r>
      <w:r w:rsidRPr="00AA071C">
        <w:rPr>
          <w:sz w:val="24"/>
          <w:szCs w:val="24"/>
        </w:rPr>
        <w:t xml:space="preserve">shall have the authority to manage </w:t>
      </w:r>
      <w:r w:rsidR="005F29BC" w:rsidRPr="00AA071C">
        <w:rPr>
          <w:sz w:val="24"/>
          <w:szCs w:val="24"/>
        </w:rPr>
        <w:t xml:space="preserve">and enforce the </w:t>
      </w:r>
      <w:r w:rsidR="00B221F9" w:rsidRPr="00AA071C">
        <w:rPr>
          <w:sz w:val="24"/>
          <w:szCs w:val="24"/>
        </w:rPr>
        <w:t xml:space="preserve">parking </w:t>
      </w:r>
      <w:r w:rsidRPr="00AA071C">
        <w:rPr>
          <w:sz w:val="24"/>
          <w:szCs w:val="24"/>
        </w:rPr>
        <w:t>rules</w:t>
      </w:r>
      <w:r w:rsidR="00B221F9" w:rsidRPr="00AA071C">
        <w:rPr>
          <w:sz w:val="24"/>
          <w:szCs w:val="24"/>
        </w:rPr>
        <w:t xml:space="preserve"> and restrictions as explicitly set forth within Exhibit C, the Declaration of Covenants and Restrictions.</w:t>
      </w:r>
    </w:p>
    <w:p w14:paraId="158C8FD6" w14:textId="77777777" w:rsidR="00B221F9" w:rsidRDefault="00B221F9" w:rsidP="00B221F9">
      <w:pPr>
        <w:pStyle w:val="NoSpacing"/>
        <w:ind w:left="1080"/>
        <w:jc w:val="both"/>
        <w:rPr>
          <w:sz w:val="24"/>
          <w:szCs w:val="24"/>
        </w:rPr>
      </w:pPr>
    </w:p>
    <w:p w14:paraId="7BF40649" w14:textId="137DB8DC" w:rsidR="00187A4C" w:rsidRPr="00AA071C" w:rsidRDefault="00203AC4" w:rsidP="002E31AC">
      <w:pPr>
        <w:pStyle w:val="NoSpacing"/>
        <w:numPr>
          <w:ilvl w:val="0"/>
          <w:numId w:val="1"/>
        </w:numPr>
        <w:jc w:val="both"/>
        <w:rPr>
          <w:sz w:val="24"/>
          <w:szCs w:val="24"/>
        </w:rPr>
      </w:pPr>
      <w:r w:rsidRPr="00AA071C">
        <w:rPr>
          <w:sz w:val="24"/>
          <w:szCs w:val="24"/>
        </w:rPr>
        <w:t xml:space="preserve">Amendment of </w:t>
      </w:r>
      <w:r w:rsidR="00C51D6C" w:rsidRPr="00AA071C">
        <w:rPr>
          <w:sz w:val="24"/>
          <w:szCs w:val="24"/>
        </w:rPr>
        <w:t xml:space="preserve">this </w:t>
      </w:r>
      <w:r w:rsidRPr="00AA071C">
        <w:rPr>
          <w:sz w:val="24"/>
          <w:szCs w:val="24"/>
        </w:rPr>
        <w:t>Declaration</w:t>
      </w:r>
      <w:r w:rsidR="00C51D6C" w:rsidRPr="00AA071C">
        <w:rPr>
          <w:sz w:val="24"/>
          <w:szCs w:val="24"/>
        </w:rPr>
        <w:t xml:space="preserve"> (to submit property to Condominium)</w:t>
      </w:r>
      <w:r w:rsidRPr="00AA071C">
        <w:rPr>
          <w:sz w:val="24"/>
          <w:szCs w:val="24"/>
        </w:rPr>
        <w:t xml:space="preserve">:  This </w:t>
      </w:r>
      <w:r w:rsidR="00C51D6C" w:rsidRPr="00AA071C">
        <w:rPr>
          <w:sz w:val="24"/>
          <w:szCs w:val="24"/>
        </w:rPr>
        <w:br/>
        <w:t>C</w:t>
      </w:r>
      <w:r w:rsidRPr="00AA071C">
        <w:rPr>
          <w:sz w:val="24"/>
          <w:szCs w:val="24"/>
        </w:rPr>
        <w:t xml:space="preserve">ondominium </w:t>
      </w:r>
      <w:r w:rsidR="00C51D6C" w:rsidRPr="00AA071C">
        <w:rPr>
          <w:sz w:val="24"/>
          <w:szCs w:val="24"/>
        </w:rPr>
        <w:t>D</w:t>
      </w:r>
      <w:r w:rsidRPr="00AA071C">
        <w:rPr>
          <w:sz w:val="24"/>
          <w:szCs w:val="24"/>
        </w:rPr>
        <w:t>eclaration may be amended at any regular or special meeting of the Association called or convened in accordance with the By-Laws or by the affirmative vote of the voting members casting not less than three-fourths (3/4) of the total vote of the members of the Association.  No such amendment shall change any condominium parcel or a condominium unit’s prop</w:t>
      </w:r>
      <w:r w:rsidR="00B81CEC" w:rsidRPr="00AA071C">
        <w:rPr>
          <w:sz w:val="24"/>
          <w:szCs w:val="24"/>
        </w:rPr>
        <w:t>ortionate share of the common cost and expenses, nor the voting rights pertinent to any unit unless all record owners thereof and all record owners of mortgages or other liens which have been voluntarily placed on a unit shall join in the execution of the amendment.</w:t>
      </w:r>
      <w:r w:rsidR="00DA50FD" w:rsidRPr="00AA071C">
        <w:rPr>
          <w:sz w:val="24"/>
          <w:szCs w:val="24"/>
        </w:rPr>
        <w:t xml:space="preserve"> </w:t>
      </w:r>
      <w:r w:rsidR="00C51D6C" w:rsidRPr="00AA071C">
        <w:rPr>
          <w:sz w:val="24"/>
          <w:szCs w:val="24"/>
        </w:rPr>
        <w:t xml:space="preserve"> Further, until such time as</w:t>
      </w:r>
      <w:r w:rsidR="008648FC" w:rsidRPr="00AA071C">
        <w:rPr>
          <w:sz w:val="24"/>
          <w:szCs w:val="24"/>
        </w:rPr>
        <w:t xml:space="preserve"> All Sixty-Two (62) </w:t>
      </w:r>
      <w:r w:rsidR="00C51D6C" w:rsidRPr="00AA071C">
        <w:rPr>
          <w:sz w:val="24"/>
          <w:szCs w:val="24"/>
        </w:rPr>
        <w:t xml:space="preserve">Units have been conveyed or transferred to third parties, Developer reserves the exclusive right to amend this Declaration.  For amendments to the By-Laws and Declaration of Covenants and Restrictions, see separate amendment provisions on Exhibits B and C.  </w:t>
      </w:r>
    </w:p>
    <w:p w14:paraId="35A0B74E" w14:textId="77777777" w:rsidR="00C51D6C" w:rsidRPr="00C51D6C" w:rsidRDefault="00C51D6C" w:rsidP="002E31AC">
      <w:pPr>
        <w:pStyle w:val="NoSpacing"/>
        <w:ind w:left="1080"/>
        <w:jc w:val="both"/>
        <w:rPr>
          <w:sz w:val="24"/>
          <w:szCs w:val="24"/>
        </w:rPr>
      </w:pPr>
    </w:p>
    <w:p w14:paraId="66BE741C" w14:textId="77777777" w:rsidR="00B81CEC" w:rsidRDefault="00B81CEC" w:rsidP="002E31AC">
      <w:pPr>
        <w:pStyle w:val="NoSpacing"/>
        <w:numPr>
          <w:ilvl w:val="0"/>
          <w:numId w:val="1"/>
        </w:numPr>
        <w:jc w:val="both"/>
        <w:rPr>
          <w:sz w:val="24"/>
          <w:szCs w:val="24"/>
        </w:rPr>
      </w:pPr>
      <w:r>
        <w:rPr>
          <w:sz w:val="24"/>
          <w:szCs w:val="24"/>
        </w:rPr>
        <w:t>Inseparability of a Condominium Unit:  Each unit and the appurtenant undivided interest in the general common element shall together comprise one condominium unit and shall be inseparable and may be conveyed, leased, devised, or encumbered only as a condominium unit.</w:t>
      </w:r>
    </w:p>
    <w:p w14:paraId="66BE741D" w14:textId="77777777" w:rsidR="00B81CEC" w:rsidRDefault="00B81CEC" w:rsidP="005F56EC">
      <w:pPr>
        <w:pStyle w:val="ListParagraph"/>
        <w:spacing w:after="0" w:line="240" w:lineRule="auto"/>
        <w:jc w:val="both"/>
        <w:rPr>
          <w:sz w:val="24"/>
          <w:szCs w:val="24"/>
        </w:rPr>
      </w:pPr>
    </w:p>
    <w:p w14:paraId="66BE741E" w14:textId="77777777" w:rsidR="00B81CEC" w:rsidRDefault="00B81CEC" w:rsidP="002E31AC">
      <w:pPr>
        <w:pStyle w:val="NoSpacing"/>
        <w:numPr>
          <w:ilvl w:val="0"/>
          <w:numId w:val="1"/>
        </w:numPr>
        <w:jc w:val="both"/>
        <w:rPr>
          <w:sz w:val="24"/>
          <w:szCs w:val="24"/>
        </w:rPr>
      </w:pPr>
      <w:r>
        <w:rPr>
          <w:sz w:val="24"/>
          <w:szCs w:val="24"/>
        </w:rPr>
        <w:t>Separate Assessment and Taxation of Condominium Units – Notice to Assessor:  Declarants shall give written notice to the appropriate assessor of the creation of condominium real property ownership interests in this property, as is provided by law, so that each unit and the undivided interest of the general common elements appurtenant thereto shall be deemed a parcel and subject to separate assessment of taxation.</w:t>
      </w:r>
    </w:p>
    <w:p w14:paraId="66BE741F" w14:textId="77777777" w:rsidR="00B81CEC" w:rsidRDefault="00B81CEC" w:rsidP="005F56EC">
      <w:pPr>
        <w:pStyle w:val="ListParagraph"/>
        <w:spacing w:after="0" w:line="240" w:lineRule="auto"/>
        <w:jc w:val="both"/>
        <w:rPr>
          <w:sz w:val="24"/>
          <w:szCs w:val="24"/>
        </w:rPr>
      </w:pPr>
    </w:p>
    <w:p w14:paraId="66BE7420" w14:textId="77777777" w:rsidR="009361D3" w:rsidRDefault="00B81CEC" w:rsidP="002E31AC">
      <w:pPr>
        <w:pStyle w:val="NoSpacing"/>
        <w:numPr>
          <w:ilvl w:val="0"/>
          <w:numId w:val="1"/>
        </w:numPr>
        <w:jc w:val="both"/>
        <w:rPr>
          <w:sz w:val="24"/>
          <w:szCs w:val="24"/>
        </w:rPr>
      </w:pPr>
      <w:r>
        <w:rPr>
          <w:sz w:val="24"/>
          <w:szCs w:val="24"/>
        </w:rPr>
        <w:t xml:space="preserve">Severability:  If any portion of this Condominium Declaration, the Declaration of Covenants and Restrictions, or of the By-Laws or other instruments made a part hereof is held to be invalid, the validity of the remainder of this Declaration, the Declaration of Covenants and Restrictions, the By-Laws or other instruments and the application of any such provisions shall </w:t>
      </w:r>
      <w:r w:rsidR="009361D3">
        <w:rPr>
          <w:sz w:val="24"/>
          <w:szCs w:val="24"/>
        </w:rPr>
        <w:t>not be affected thereby, and the remainder of such shall be construed as if such invalid portion were never included therein.</w:t>
      </w:r>
    </w:p>
    <w:p w14:paraId="66BE7421" w14:textId="77777777" w:rsidR="009361D3" w:rsidRDefault="009361D3" w:rsidP="002E31AC">
      <w:pPr>
        <w:pStyle w:val="ListParagraph"/>
        <w:jc w:val="both"/>
        <w:rPr>
          <w:sz w:val="24"/>
          <w:szCs w:val="24"/>
        </w:rPr>
      </w:pPr>
    </w:p>
    <w:p w14:paraId="66BE7437" w14:textId="02BCDAE8" w:rsidR="009361D3" w:rsidRDefault="009361D3" w:rsidP="002E31AC">
      <w:pPr>
        <w:pStyle w:val="NoSpacing"/>
        <w:jc w:val="both"/>
        <w:rPr>
          <w:sz w:val="24"/>
          <w:szCs w:val="24"/>
        </w:rPr>
      </w:pPr>
      <w:r>
        <w:rPr>
          <w:sz w:val="24"/>
          <w:szCs w:val="24"/>
        </w:rPr>
        <w:t>IN WITNESS WHEREOF, The parties hereto have caused this Condominium Declaration to be duly executed this ____ day of _______________</w:t>
      </w:r>
      <w:r w:rsidR="00FA292F">
        <w:rPr>
          <w:sz w:val="24"/>
          <w:szCs w:val="24"/>
        </w:rPr>
        <w:t>_, 20</w:t>
      </w:r>
      <w:r w:rsidR="00426034">
        <w:rPr>
          <w:sz w:val="24"/>
          <w:szCs w:val="24"/>
        </w:rPr>
        <w:t>2</w:t>
      </w:r>
      <w:r w:rsidR="00CC2A2F">
        <w:rPr>
          <w:sz w:val="24"/>
          <w:szCs w:val="24"/>
        </w:rPr>
        <w:t>4</w:t>
      </w:r>
    </w:p>
    <w:p w14:paraId="66BE7438" w14:textId="0E2F0D0E" w:rsidR="009361D3" w:rsidRDefault="009361D3" w:rsidP="002E31AC">
      <w:pPr>
        <w:pStyle w:val="NoSpacing"/>
        <w:jc w:val="both"/>
        <w:rPr>
          <w:sz w:val="24"/>
          <w:szCs w:val="24"/>
        </w:rPr>
      </w:pPr>
    </w:p>
    <w:p w14:paraId="09126299" w14:textId="77777777" w:rsidR="00D5061D" w:rsidRPr="00D5061D" w:rsidRDefault="00D5061D" w:rsidP="002E31AC">
      <w:pPr>
        <w:pStyle w:val="NoSpacing"/>
        <w:jc w:val="both"/>
        <w:rPr>
          <w:sz w:val="24"/>
          <w:szCs w:val="24"/>
        </w:rPr>
      </w:pPr>
    </w:p>
    <w:p w14:paraId="6F90CD61" w14:textId="77777777" w:rsidR="00731F54" w:rsidRDefault="00731F54" w:rsidP="002E31AC">
      <w:pPr>
        <w:pStyle w:val="NoSpacing"/>
        <w:jc w:val="both"/>
        <w:rPr>
          <w:b/>
          <w:sz w:val="24"/>
          <w:szCs w:val="24"/>
        </w:rPr>
      </w:pPr>
    </w:p>
    <w:p w14:paraId="7DFCF51B" w14:textId="04C76237" w:rsidR="00731F54" w:rsidRDefault="00731F54" w:rsidP="00731F54">
      <w:pPr>
        <w:pStyle w:val="NoSpacing"/>
        <w:jc w:val="center"/>
        <w:rPr>
          <w:b/>
          <w:sz w:val="24"/>
          <w:szCs w:val="24"/>
        </w:rPr>
      </w:pPr>
      <w:r>
        <w:rPr>
          <w:b/>
          <w:sz w:val="24"/>
          <w:szCs w:val="24"/>
        </w:rPr>
        <w:t>[SIGNATURE PAGES TO FOLLOW]</w:t>
      </w:r>
    </w:p>
    <w:p w14:paraId="6C50C2C4" w14:textId="77777777" w:rsidR="00731F54" w:rsidRDefault="00731F54" w:rsidP="002E31AC">
      <w:pPr>
        <w:pStyle w:val="NoSpacing"/>
        <w:jc w:val="both"/>
        <w:rPr>
          <w:b/>
          <w:sz w:val="24"/>
          <w:szCs w:val="24"/>
        </w:rPr>
      </w:pPr>
    </w:p>
    <w:p w14:paraId="2C0F3E99" w14:textId="77777777" w:rsidR="00731F54" w:rsidRDefault="00731F54" w:rsidP="002E31AC">
      <w:pPr>
        <w:pStyle w:val="NoSpacing"/>
        <w:jc w:val="both"/>
        <w:rPr>
          <w:b/>
          <w:sz w:val="24"/>
          <w:szCs w:val="24"/>
        </w:rPr>
      </w:pPr>
    </w:p>
    <w:p w14:paraId="60C30126" w14:textId="77777777" w:rsidR="00731F54" w:rsidRDefault="00731F54" w:rsidP="002E31AC">
      <w:pPr>
        <w:pStyle w:val="NoSpacing"/>
        <w:jc w:val="both"/>
        <w:rPr>
          <w:b/>
          <w:sz w:val="24"/>
          <w:szCs w:val="24"/>
        </w:rPr>
      </w:pPr>
    </w:p>
    <w:p w14:paraId="6162935A" w14:textId="77777777" w:rsidR="00731F54" w:rsidRDefault="00731F54" w:rsidP="002E31AC">
      <w:pPr>
        <w:pStyle w:val="NoSpacing"/>
        <w:jc w:val="both"/>
        <w:rPr>
          <w:b/>
          <w:sz w:val="24"/>
          <w:szCs w:val="24"/>
        </w:rPr>
      </w:pPr>
    </w:p>
    <w:p w14:paraId="0E457BEE" w14:textId="7E4950AA" w:rsidR="00D5061D" w:rsidRPr="00D5061D" w:rsidRDefault="00D5061D" w:rsidP="002E31AC">
      <w:pPr>
        <w:pStyle w:val="NoSpacing"/>
        <w:jc w:val="both"/>
        <w:rPr>
          <w:b/>
          <w:sz w:val="24"/>
          <w:szCs w:val="24"/>
        </w:rPr>
      </w:pPr>
      <w:r w:rsidRPr="00D5061D">
        <w:rPr>
          <w:b/>
          <w:sz w:val="24"/>
          <w:szCs w:val="24"/>
        </w:rPr>
        <w:t>DEVELOPER:</w:t>
      </w:r>
    </w:p>
    <w:p w14:paraId="0EB8A1C1" w14:textId="77777777" w:rsidR="00D5061D" w:rsidRDefault="00D5061D" w:rsidP="002E31AC">
      <w:pPr>
        <w:pStyle w:val="NoSpacing"/>
        <w:jc w:val="both"/>
        <w:rPr>
          <w:b/>
          <w:sz w:val="24"/>
          <w:szCs w:val="24"/>
        </w:rPr>
      </w:pPr>
    </w:p>
    <w:p w14:paraId="1AB01029" w14:textId="45FCCFB1" w:rsidR="00D5061D" w:rsidRPr="00D5061D" w:rsidRDefault="00D5061D" w:rsidP="002E31AC">
      <w:pPr>
        <w:pStyle w:val="NoSpacing"/>
        <w:jc w:val="both"/>
        <w:rPr>
          <w:b/>
          <w:sz w:val="24"/>
          <w:szCs w:val="24"/>
        </w:rPr>
      </w:pPr>
      <w:r w:rsidRPr="00D5061D">
        <w:rPr>
          <w:b/>
          <w:sz w:val="24"/>
          <w:szCs w:val="24"/>
        </w:rPr>
        <w:t>MBR Properties, LLC</w:t>
      </w:r>
    </w:p>
    <w:p w14:paraId="6F68BF4C" w14:textId="77777777" w:rsidR="00D5061D" w:rsidRPr="00D5061D" w:rsidRDefault="00D5061D" w:rsidP="002E31AC">
      <w:pPr>
        <w:pStyle w:val="NoSpacing"/>
        <w:jc w:val="both"/>
        <w:rPr>
          <w:bCs/>
          <w:sz w:val="24"/>
          <w:szCs w:val="24"/>
        </w:rPr>
      </w:pPr>
    </w:p>
    <w:p w14:paraId="207FAE9D" w14:textId="77777777" w:rsidR="00D5061D" w:rsidRPr="00D5061D" w:rsidRDefault="00D5061D" w:rsidP="002E31AC">
      <w:pPr>
        <w:pStyle w:val="NoSpacing"/>
        <w:jc w:val="both"/>
        <w:rPr>
          <w:bCs/>
          <w:sz w:val="24"/>
          <w:szCs w:val="24"/>
        </w:rPr>
      </w:pPr>
    </w:p>
    <w:p w14:paraId="5D5A7501" w14:textId="77777777" w:rsidR="00D5061D" w:rsidRPr="00D5061D" w:rsidRDefault="00D5061D" w:rsidP="002E31AC">
      <w:pPr>
        <w:pStyle w:val="NoSpacing"/>
        <w:jc w:val="both"/>
        <w:rPr>
          <w:bCs/>
          <w:sz w:val="24"/>
          <w:szCs w:val="24"/>
        </w:rPr>
      </w:pPr>
    </w:p>
    <w:p w14:paraId="72479B80" w14:textId="77777777" w:rsidR="00D5061D" w:rsidRPr="00D5061D" w:rsidRDefault="00D5061D" w:rsidP="002E31AC">
      <w:pPr>
        <w:pStyle w:val="NoSpacing"/>
        <w:jc w:val="both"/>
        <w:rPr>
          <w:bCs/>
          <w:sz w:val="24"/>
          <w:szCs w:val="24"/>
        </w:rPr>
      </w:pPr>
      <w:r w:rsidRPr="00D5061D">
        <w:rPr>
          <w:bCs/>
          <w:sz w:val="24"/>
          <w:szCs w:val="24"/>
        </w:rPr>
        <w:t>_______________________________</w:t>
      </w:r>
    </w:p>
    <w:p w14:paraId="40256C2B" w14:textId="77777777" w:rsidR="00D5061D" w:rsidRPr="00D5061D" w:rsidRDefault="00D5061D" w:rsidP="002E31AC">
      <w:pPr>
        <w:pStyle w:val="NoSpacing"/>
        <w:jc w:val="both"/>
        <w:rPr>
          <w:bCs/>
          <w:sz w:val="24"/>
          <w:szCs w:val="24"/>
        </w:rPr>
      </w:pPr>
      <w:r w:rsidRPr="00D5061D">
        <w:rPr>
          <w:bCs/>
          <w:sz w:val="24"/>
          <w:szCs w:val="24"/>
        </w:rPr>
        <w:t xml:space="preserve">Bradley A. </w:t>
      </w:r>
      <w:proofErr w:type="spellStart"/>
      <w:r w:rsidRPr="00D5061D">
        <w:rPr>
          <w:bCs/>
          <w:sz w:val="24"/>
          <w:szCs w:val="24"/>
        </w:rPr>
        <w:t>Balerud</w:t>
      </w:r>
      <w:proofErr w:type="spellEnd"/>
      <w:r w:rsidRPr="00D5061D">
        <w:rPr>
          <w:bCs/>
          <w:sz w:val="24"/>
          <w:szCs w:val="24"/>
        </w:rPr>
        <w:t>, Member</w:t>
      </w:r>
    </w:p>
    <w:p w14:paraId="76B39266" w14:textId="77777777" w:rsidR="00D5061D" w:rsidRPr="00D5061D" w:rsidRDefault="00D5061D" w:rsidP="002E31AC">
      <w:pPr>
        <w:pStyle w:val="NoSpacing"/>
        <w:jc w:val="both"/>
        <w:rPr>
          <w:bCs/>
          <w:sz w:val="24"/>
          <w:szCs w:val="24"/>
        </w:rPr>
      </w:pPr>
    </w:p>
    <w:p w14:paraId="620438A8" w14:textId="77777777" w:rsidR="00D5061D" w:rsidRPr="00D5061D" w:rsidRDefault="00D5061D" w:rsidP="002E31AC">
      <w:pPr>
        <w:pStyle w:val="NoSpacing"/>
        <w:jc w:val="both"/>
        <w:rPr>
          <w:bCs/>
          <w:sz w:val="24"/>
          <w:szCs w:val="24"/>
        </w:rPr>
      </w:pPr>
    </w:p>
    <w:p w14:paraId="56FE6A8F" w14:textId="77777777" w:rsidR="00D5061D" w:rsidRPr="00D5061D" w:rsidRDefault="00D5061D" w:rsidP="002E31AC">
      <w:pPr>
        <w:pStyle w:val="NoSpacing"/>
        <w:jc w:val="both"/>
        <w:rPr>
          <w:bCs/>
          <w:sz w:val="24"/>
          <w:szCs w:val="24"/>
        </w:rPr>
      </w:pPr>
      <w:r w:rsidRPr="00D5061D">
        <w:rPr>
          <w:bCs/>
          <w:sz w:val="24"/>
          <w:szCs w:val="24"/>
        </w:rPr>
        <w:t>STATE OF_____________________</w:t>
      </w:r>
      <w:r w:rsidRPr="00D5061D">
        <w:rPr>
          <w:bCs/>
          <w:sz w:val="24"/>
          <w:szCs w:val="24"/>
        </w:rPr>
        <w:tab/>
        <w:t>)</w:t>
      </w:r>
    </w:p>
    <w:p w14:paraId="794ACE81" w14:textId="77777777" w:rsidR="00D5061D" w:rsidRPr="00D5061D" w:rsidRDefault="00D5061D" w:rsidP="002E31AC">
      <w:pPr>
        <w:pStyle w:val="NoSpacing"/>
        <w:jc w:val="both"/>
        <w:rPr>
          <w:bCs/>
          <w:sz w:val="24"/>
          <w:szCs w:val="24"/>
        </w:rPr>
      </w:pPr>
      <w:r w:rsidRPr="00D5061D">
        <w:rPr>
          <w:bCs/>
          <w:sz w:val="24"/>
          <w:szCs w:val="24"/>
        </w:rPr>
        <w:tab/>
      </w:r>
      <w:r w:rsidRPr="00D5061D">
        <w:rPr>
          <w:bCs/>
          <w:sz w:val="24"/>
          <w:szCs w:val="24"/>
        </w:rPr>
        <w:tab/>
      </w:r>
      <w:r w:rsidRPr="00D5061D">
        <w:rPr>
          <w:bCs/>
          <w:sz w:val="24"/>
          <w:szCs w:val="24"/>
        </w:rPr>
        <w:tab/>
      </w:r>
      <w:r w:rsidRPr="00D5061D">
        <w:rPr>
          <w:bCs/>
          <w:sz w:val="24"/>
          <w:szCs w:val="24"/>
        </w:rPr>
        <w:tab/>
      </w:r>
      <w:r w:rsidRPr="00D5061D">
        <w:rPr>
          <w:bCs/>
          <w:sz w:val="24"/>
          <w:szCs w:val="24"/>
        </w:rPr>
        <w:tab/>
      </w:r>
      <w:r w:rsidRPr="00D5061D">
        <w:rPr>
          <w:bCs/>
          <w:sz w:val="24"/>
          <w:szCs w:val="24"/>
        </w:rPr>
        <w:tab/>
        <w:t>) SS.</w:t>
      </w:r>
    </w:p>
    <w:p w14:paraId="45E133E8" w14:textId="77777777" w:rsidR="00D5061D" w:rsidRPr="00D5061D" w:rsidRDefault="00D5061D" w:rsidP="002E31AC">
      <w:pPr>
        <w:pStyle w:val="NoSpacing"/>
        <w:jc w:val="both"/>
        <w:rPr>
          <w:bCs/>
          <w:sz w:val="24"/>
          <w:szCs w:val="24"/>
        </w:rPr>
      </w:pPr>
      <w:r w:rsidRPr="00D5061D">
        <w:rPr>
          <w:bCs/>
          <w:sz w:val="24"/>
          <w:szCs w:val="24"/>
        </w:rPr>
        <w:t>COUNTY OF __________________</w:t>
      </w:r>
      <w:r w:rsidRPr="00D5061D">
        <w:rPr>
          <w:bCs/>
          <w:sz w:val="24"/>
          <w:szCs w:val="24"/>
        </w:rPr>
        <w:tab/>
        <w:t>)</w:t>
      </w:r>
    </w:p>
    <w:p w14:paraId="6B912DA9" w14:textId="77777777" w:rsidR="00D5061D" w:rsidRPr="00D5061D" w:rsidRDefault="00D5061D" w:rsidP="002E31AC">
      <w:pPr>
        <w:pStyle w:val="NoSpacing"/>
        <w:jc w:val="both"/>
        <w:rPr>
          <w:bCs/>
          <w:sz w:val="24"/>
          <w:szCs w:val="24"/>
        </w:rPr>
      </w:pPr>
    </w:p>
    <w:p w14:paraId="3B919931" w14:textId="4B7CBCE3" w:rsidR="00D5061D" w:rsidRPr="00D5061D" w:rsidRDefault="00D5061D" w:rsidP="002E31AC">
      <w:pPr>
        <w:pStyle w:val="NoSpacing"/>
        <w:jc w:val="both"/>
        <w:rPr>
          <w:bCs/>
          <w:sz w:val="24"/>
          <w:szCs w:val="24"/>
        </w:rPr>
      </w:pPr>
      <w:r w:rsidRPr="00D5061D">
        <w:rPr>
          <w:bCs/>
          <w:sz w:val="24"/>
          <w:szCs w:val="24"/>
        </w:rPr>
        <w:tab/>
        <w:t>On this ____ day of ___________, 202</w:t>
      </w:r>
      <w:r>
        <w:rPr>
          <w:bCs/>
          <w:sz w:val="24"/>
          <w:szCs w:val="24"/>
        </w:rPr>
        <w:t>4</w:t>
      </w:r>
      <w:r w:rsidRPr="00D5061D">
        <w:rPr>
          <w:bCs/>
          <w:sz w:val="24"/>
          <w:szCs w:val="24"/>
        </w:rPr>
        <w:t xml:space="preserve">, before me a notary public personally appeared Bradley A. </w:t>
      </w:r>
      <w:proofErr w:type="spellStart"/>
      <w:r w:rsidRPr="00D5061D">
        <w:rPr>
          <w:bCs/>
          <w:sz w:val="24"/>
          <w:szCs w:val="24"/>
        </w:rPr>
        <w:t>Balerud</w:t>
      </w:r>
      <w:proofErr w:type="spellEnd"/>
      <w:r w:rsidRPr="00D5061D">
        <w:rPr>
          <w:bCs/>
          <w:sz w:val="24"/>
          <w:szCs w:val="24"/>
        </w:rPr>
        <w:t>, who is known to me to be a Member of the described limited liability company described in this document as Developer and who acknowledged to me that he executed the within and foregoing instrument</w:t>
      </w:r>
      <w:r>
        <w:rPr>
          <w:bCs/>
          <w:sz w:val="24"/>
          <w:szCs w:val="24"/>
        </w:rPr>
        <w:t xml:space="preserve">, </w:t>
      </w:r>
      <w:bookmarkStart w:id="2" w:name="_Hlk157675911"/>
      <w:r>
        <w:rPr>
          <w:bCs/>
          <w:sz w:val="24"/>
          <w:szCs w:val="24"/>
        </w:rPr>
        <w:t>and acknowledged that said LLC executed the same</w:t>
      </w:r>
      <w:r w:rsidRPr="00D5061D">
        <w:rPr>
          <w:bCs/>
          <w:sz w:val="24"/>
          <w:szCs w:val="24"/>
        </w:rPr>
        <w:t>.</w:t>
      </w:r>
    </w:p>
    <w:bookmarkEnd w:id="2"/>
    <w:p w14:paraId="5BAEBCBF" w14:textId="77777777" w:rsidR="00D5061D" w:rsidRPr="00D5061D" w:rsidRDefault="00D5061D" w:rsidP="00551EBA">
      <w:pPr>
        <w:pStyle w:val="NoSpacing"/>
        <w:jc w:val="right"/>
        <w:rPr>
          <w:bCs/>
          <w:sz w:val="24"/>
          <w:szCs w:val="24"/>
        </w:rPr>
      </w:pPr>
    </w:p>
    <w:p w14:paraId="598BE452" w14:textId="77777777" w:rsidR="00D5061D" w:rsidRPr="00D5061D" w:rsidRDefault="00D5061D" w:rsidP="00551EBA">
      <w:pPr>
        <w:pStyle w:val="NoSpacing"/>
        <w:jc w:val="right"/>
        <w:rPr>
          <w:bCs/>
          <w:sz w:val="24"/>
          <w:szCs w:val="24"/>
        </w:rPr>
      </w:pPr>
      <w:r w:rsidRPr="00D5061D">
        <w:rPr>
          <w:bCs/>
          <w:sz w:val="24"/>
          <w:szCs w:val="24"/>
        </w:rPr>
        <w:t>_________________________________</w:t>
      </w:r>
    </w:p>
    <w:p w14:paraId="66C2FE12" w14:textId="77777777" w:rsidR="00D5061D" w:rsidRPr="00D5061D" w:rsidRDefault="00D5061D" w:rsidP="00551EBA">
      <w:pPr>
        <w:pStyle w:val="NoSpacing"/>
        <w:jc w:val="right"/>
        <w:rPr>
          <w:bCs/>
          <w:sz w:val="24"/>
          <w:szCs w:val="24"/>
        </w:rPr>
      </w:pPr>
      <w:r w:rsidRPr="00D5061D">
        <w:rPr>
          <w:bCs/>
          <w:sz w:val="24"/>
          <w:szCs w:val="24"/>
        </w:rPr>
        <w:t>Notary Public</w:t>
      </w:r>
    </w:p>
    <w:p w14:paraId="6199E209" w14:textId="77777777" w:rsidR="00D5061D" w:rsidRPr="00D5061D" w:rsidRDefault="00D5061D" w:rsidP="002E31AC">
      <w:pPr>
        <w:pStyle w:val="NoSpacing"/>
        <w:jc w:val="both"/>
        <w:rPr>
          <w:bCs/>
          <w:sz w:val="24"/>
          <w:szCs w:val="24"/>
        </w:rPr>
      </w:pPr>
    </w:p>
    <w:p w14:paraId="678169E1" w14:textId="77777777" w:rsidR="00D5061D" w:rsidRPr="00D5061D" w:rsidRDefault="00D5061D" w:rsidP="002E31AC">
      <w:pPr>
        <w:pStyle w:val="NoSpacing"/>
        <w:jc w:val="both"/>
        <w:rPr>
          <w:bCs/>
          <w:sz w:val="24"/>
          <w:szCs w:val="24"/>
        </w:rPr>
      </w:pPr>
    </w:p>
    <w:p w14:paraId="6AC7CB2E" w14:textId="77777777" w:rsidR="00D5061D" w:rsidRPr="00D5061D" w:rsidRDefault="00D5061D" w:rsidP="002E31AC">
      <w:pPr>
        <w:pStyle w:val="NoSpacing"/>
        <w:jc w:val="both"/>
        <w:rPr>
          <w:bCs/>
          <w:sz w:val="24"/>
          <w:szCs w:val="24"/>
        </w:rPr>
      </w:pPr>
    </w:p>
    <w:p w14:paraId="0DCA99E0" w14:textId="77777777" w:rsidR="00D5061D" w:rsidRPr="00D5061D" w:rsidRDefault="00D5061D" w:rsidP="002E31AC">
      <w:pPr>
        <w:pStyle w:val="NoSpacing"/>
        <w:jc w:val="both"/>
        <w:rPr>
          <w:bCs/>
          <w:sz w:val="24"/>
          <w:szCs w:val="24"/>
        </w:rPr>
      </w:pPr>
    </w:p>
    <w:p w14:paraId="307DEB16" w14:textId="77777777" w:rsidR="00D5061D" w:rsidRPr="00D5061D" w:rsidRDefault="00D5061D" w:rsidP="002E31AC">
      <w:pPr>
        <w:pStyle w:val="NoSpacing"/>
        <w:jc w:val="both"/>
        <w:rPr>
          <w:bCs/>
          <w:sz w:val="24"/>
          <w:szCs w:val="24"/>
        </w:rPr>
      </w:pPr>
    </w:p>
    <w:p w14:paraId="69B0741F" w14:textId="77777777" w:rsidR="00D5061D" w:rsidRPr="00D5061D" w:rsidRDefault="00D5061D" w:rsidP="002E31AC">
      <w:pPr>
        <w:pStyle w:val="NoSpacing"/>
        <w:jc w:val="both"/>
        <w:rPr>
          <w:bCs/>
          <w:sz w:val="24"/>
          <w:szCs w:val="24"/>
        </w:rPr>
      </w:pPr>
    </w:p>
    <w:p w14:paraId="3163ADE4" w14:textId="77777777" w:rsidR="00D5061D" w:rsidRPr="00D5061D" w:rsidRDefault="00D5061D" w:rsidP="002E31AC">
      <w:pPr>
        <w:pStyle w:val="NoSpacing"/>
        <w:jc w:val="both"/>
        <w:rPr>
          <w:bCs/>
          <w:sz w:val="24"/>
          <w:szCs w:val="24"/>
        </w:rPr>
      </w:pPr>
    </w:p>
    <w:p w14:paraId="5812DB7E" w14:textId="77777777" w:rsidR="00D5061D" w:rsidRPr="00D5061D" w:rsidRDefault="00D5061D" w:rsidP="002E31AC">
      <w:pPr>
        <w:pStyle w:val="NoSpacing"/>
        <w:jc w:val="both"/>
        <w:rPr>
          <w:bCs/>
          <w:sz w:val="24"/>
          <w:szCs w:val="24"/>
        </w:rPr>
      </w:pPr>
      <w:r w:rsidRPr="00D5061D">
        <w:rPr>
          <w:bCs/>
          <w:sz w:val="24"/>
          <w:szCs w:val="24"/>
        </w:rPr>
        <w:br w:type="page"/>
      </w:r>
    </w:p>
    <w:p w14:paraId="667B5E8B" w14:textId="77777777" w:rsidR="00D5061D" w:rsidRPr="00D5061D" w:rsidRDefault="00D5061D" w:rsidP="002E31AC">
      <w:pPr>
        <w:pStyle w:val="NoSpacing"/>
        <w:jc w:val="both"/>
        <w:rPr>
          <w:b/>
          <w:sz w:val="24"/>
          <w:szCs w:val="24"/>
        </w:rPr>
      </w:pPr>
    </w:p>
    <w:p w14:paraId="25E6D84F" w14:textId="77777777" w:rsidR="00D5061D" w:rsidRPr="00D5061D" w:rsidRDefault="00D5061D" w:rsidP="002E31AC">
      <w:pPr>
        <w:pStyle w:val="NoSpacing"/>
        <w:jc w:val="both"/>
        <w:rPr>
          <w:b/>
          <w:sz w:val="24"/>
          <w:szCs w:val="24"/>
        </w:rPr>
      </w:pPr>
      <w:r w:rsidRPr="00D5061D">
        <w:rPr>
          <w:b/>
          <w:sz w:val="24"/>
          <w:szCs w:val="24"/>
        </w:rPr>
        <w:t>MBR Properties, LLC</w:t>
      </w:r>
    </w:p>
    <w:p w14:paraId="24051210" w14:textId="77777777" w:rsidR="00D5061D" w:rsidRPr="00D5061D" w:rsidRDefault="00D5061D" w:rsidP="002E31AC">
      <w:pPr>
        <w:pStyle w:val="NoSpacing"/>
        <w:jc w:val="both"/>
        <w:rPr>
          <w:bCs/>
          <w:sz w:val="24"/>
          <w:szCs w:val="24"/>
        </w:rPr>
      </w:pPr>
    </w:p>
    <w:p w14:paraId="7192AE9A" w14:textId="77777777" w:rsidR="00D5061D" w:rsidRPr="00D5061D" w:rsidRDefault="00D5061D" w:rsidP="002E31AC">
      <w:pPr>
        <w:pStyle w:val="NoSpacing"/>
        <w:jc w:val="both"/>
        <w:rPr>
          <w:bCs/>
          <w:sz w:val="24"/>
          <w:szCs w:val="24"/>
        </w:rPr>
      </w:pPr>
    </w:p>
    <w:p w14:paraId="23412C07" w14:textId="77777777" w:rsidR="00D5061D" w:rsidRPr="00D5061D" w:rsidRDefault="00D5061D" w:rsidP="002E31AC">
      <w:pPr>
        <w:pStyle w:val="NoSpacing"/>
        <w:jc w:val="both"/>
        <w:rPr>
          <w:bCs/>
          <w:sz w:val="24"/>
          <w:szCs w:val="24"/>
        </w:rPr>
      </w:pPr>
    </w:p>
    <w:p w14:paraId="1642D98B" w14:textId="77777777" w:rsidR="00D5061D" w:rsidRPr="00D5061D" w:rsidRDefault="00D5061D" w:rsidP="002E31AC">
      <w:pPr>
        <w:pStyle w:val="NoSpacing"/>
        <w:jc w:val="both"/>
        <w:rPr>
          <w:bCs/>
          <w:sz w:val="24"/>
          <w:szCs w:val="24"/>
        </w:rPr>
      </w:pPr>
      <w:r w:rsidRPr="00D5061D">
        <w:rPr>
          <w:bCs/>
          <w:sz w:val="24"/>
          <w:szCs w:val="24"/>
        </w:rPr>
        <w:t>_______________________________</w:t>
      </w:r>
    </w:p>
    <w:p w14:paraId="1DA06A89" w14:textId="77777777" w:rsidR="00D5061D" w:rsidRPr="00D5061D" w:rsidRDefault="00D5061D" w:rsidP="002E31AC">
      <w:pPr>
        <w:pStyle w:val="NoSpacing"/>
        <w:jc w:val="both"/>
        <w:rPr>
          <w:bCs/>
          <w:sz w:val="24"/>
          <w:szCs w:val="24"/>
        </w:rPr>
      </w:pPr>
      <w:r w:rsidRPr="00D5061D">
        <w:rPr>
          <w:bCs/>
          <w:sz w:val="24"/>
          <w:szCs w:val="24"/>
        </w:rPr>
        <w:t>Randall J. Rhone, Member</w:t>
      </w:r>
    </w:p>
    <w:p w14:paraId="2E23D6B9" w14:textId="77777777" w:rsidR="00D5061D" w:rsidRPr="00D5061D" w:rsidRDefault="00D5061D" w:rsidP="002E31AC">
      <w:pPr>
        <w:pStyle w:val="NoSpacing"/>
        <w:jc w:val="both"/>
        <w:rPr>
          <w:bCs/>
          <w:sz w:val="24"/>
          <w:szCs w:val="24"/>
        </w:rPr>
      </w:pPr>
    </w:p>
    <w:p w14:paraId="2FF13F97" w14:textId="77777777" w:rsidR="00D5061D" w:rsidRPr="00D5061D" w:rsidRDefault="00D5061D" w:rsidP="002E31AC">
      <w:pPr>
        <w:pStyle w:val="NoSpacing"/>
        <w:jc w:val="both"/>
        <w:rPr>
          <w:bCs/>
          <w:sz w:val="24"/>
          <w:szCs w:val="24"/>
        </w:rPr>
      </w:pPr>
    </w:p>
    <w:p w14:paraId="5521492A" w14:textId="77777777" w:rsidR="00D5061D" w:rsidRPr="00D5061D" w:rsidRDefault="00D5061D" w:rsidP="002E31AC">
      <w:pPr>
        <w:pStyle w:val="NoSpacing"/>
        <w:jc w:val="both"/>
        <w:rPr>
          <w:bCs/>
          <w:sz w:val="24"/>
          <w:szCs w:val="24"/>
        </w:rPr>
      </w:pPr>
      <w:r w:rsidRPr="00D5061D">
        <w:rPr>
          <w:bCs/>
          <w:sz w:val="24"/>
          <w:szCs w:val="24"/>
        </w:rPr>
        <w:t>STATE OF_____________________</w:t>
      </w:r>
      <w:r w:rsidRPr="00D5061D">
        <w:rPr>
          <w:bCs/>
          <w:sz w:val="24"/>
          <w:szCs w:val="24"/>
        </w:rPr>
        <w:tab/>
        <w:t>)</w:t>
      </w:r>
    </w:p>
    <w:p w14:paraId="7900AAC5" w14:textId="77777777" w:rsidR="00D5061D" w:rsidRPr="00D5061D" w:rsidRDefault="00D5061D" w:rsidP="002E31AC">
      <w:pPr>
        <w:pStyle w:val="NoSpacing"/>
        <w:jc w:val="both"/>
        <w:rPr>
          <w:bCs/>
          <w:sz w:val="24"/>
          <w:szCs w:val="24"/>
        </w:rPr>
      </w:pPr>
      <w:r w:rsidRPr="00D5061D">
        <w:rPr>
          <w:bCs/>
          <w:sz w:val="24"/>
          <w:szCs w:val="24"/>
        </w:rPr>
        <w:tab/>
      </w:r>
      <w:r w:rsidRPr="00D5061D">
        <w:rPr>
          <w:bCs/>
          <w:sz w:val="24"/>
          <w:szCs w:val="24"/>
        </w:rPr>
        <w:tab/>
      </w:r>
      <w:r w:rsidRPr="00D5061D">
        <w:rPr>
          <w:bCs/>
          <w:sz w:val="24"/>
          <w:szCs w:val="24"/>
        </w:rPr>
        <w:tab/>
      </w:r>
      <w:r w:rsidRPr="00D5061D">
        <w:rPr>
          <w:bCs/>
          <w:sz w:val="24"/>
          <w:szCs w:val="24"/>
        </w:rPr>
        <w:tab/>
      </w:r>
      <w:r w:rsidRPr="00D5061D">
        <w:rPr>
          <w:bCs/>
          <w:sz w:val="24"/>
          <w:szCs w:val="24"/>
        </w:rPr>
        <w:tab/>
      </w:r>
      <w:r w:rsidRPr="00D5061D">
        <w:rPr>
          <w:bCs/>
          <w:sz w:val="24"/>
          <w:szCs w:val="24"/>
        </w:rPr>
        <w:tab/>
        <w:t>) SS.</w:t>
      </w:r>
    </w:p>
    <w:p w14:paraId="29A43197" w14:textId="77777777" w:rsidR="00D5061D" w:rsidRPr="00D5061D" w:rsidRDefault="00D5061D" w:rsidP="002E31AC">
      <w:pPr>
        <w:pStyle w:val="NoSpacing"/>
        <w:jc w:val="both"/>
        <w:rPr>
          <w:bCs/>
          <w:sz w:val="24"/>
          <w:szCs w:val="24"/>
        </w:rPr>
      </w:pPr>
      <w:r w:rsidRPr="00D5061D">
        <w:rPr>
          <w:bCs/>
          <w:sz w:val="24"/>
          <w:szCs w:val="24"/>
        </w:rPr>
        <w:t>COUNTY OF __________________</w:t>
      </w:r>
      <w:r w:rsidRPr="00D5061D">
        <w:rPr>
          <w:bCs/>
          <w:sz w:val="24"/>
          <w:szCs w:val="24"/>
        </w:rPr>
        <w:tab/>
        <w:t>)</w:t>
      </w:r>
    </w:p>
    <w:p w14:paraId="1B0F4899" w14:textId="77777777" w:rsidR="00D5061D" w:rsidRPr="00D5061D" w:rsidRDefault="00D5061D" w:rsidP="002E31AC">
      <w:pPr>
        <w:pStyle w:val="NoSpacing"/>
        <w:jc w:val="both"/>
        <w:rPr>
          <w:bCs/>
          <w:sz w:val="24"/>
          <w:szCs w:val="24"/>
        </w:rPr>
      </w:pPr>
    </w:p>
    <w:p w14:paraId="3460C7C9" w14:textId="17B912EB" w:rsidR="00D5061D" w:rsidRPr="00D5061D" w:rsidRDefault="00D5061D" w:rsidP="002E31AC">
      <w:pPr>
        <w:pStyle w:val="NoSpacing"/>
        <w:jc w:val="both"/>
        <w:rPr>
          <w:bCs/>
          <w:sz w:val="24"/>
          <w:szCs w:val="24"/>
        </w:rPr>
      </w:pPr>
      <w:r w:rsidRPr="00D5061D">
        <w:rPr>
          <w:bCs/>
          <w:sz w:val="24"/>
          <w:szCs w:val="24"/>
        </w:rPr>
        <w:tab/>
        <w:t>On this ____ day of ___________, 202</w:t>
      </w:r>
      <w:r>
        <w:rPr>
          <w:bCs/>
          <w:sz w:val="24"/>
          <w:szCs w:val="24"/>
        </w:rPr>
        <w:t>4</w:t>
      </w:r>
      <w:r w:rsidRPr="00D5061D">
        <w:rPr>
          <w:bCs/>
          <w:sz w:val="24"/>
          <w:szCs w:val="24"/>
        </w:rPr>
        <w:t>, before me a notary public personally appeared Randall J. Rhone, who is known to me to be a Member of the described limited liability company described in this document as Developer and who acknowledged to me that he executed the within and foregoing instrument</w:t>
      </w:r>
      <w:r>
        <w:rPr>
          <w:bCs/>
          <w:sz w:val="24"/>
          <w:szCs w:val="24"/>
        </w:rPr>
        <w:t>,</w:t>
      </w:r>
      <w:r w:rsidRPr="00D5061D">
        <w:t xml:space="preserve"> </w:t>
      </w:r>
      <w:r w:rsidRPr="00D5061D">
        <w:rPr>
          <w:bCs/>
          <w:sz w:val="24"/>
          <w:szCs w:val="24"/>
        </w:rPr>
        <w:t>and acknowledged that said LLC executed the same.</w:t>
      </w:r>
    </w:p>
    <w:p w14:paraId="7FDD3851" w14:textId="77777777" w:rsidR="00D5061D" w:rsidRPr="00D5061D" w:rsidRDefault="00D5061D" w:rsidP="002E31AC">
      <w:pPr>
        <w:pStyle w:val="NoSpacing"/>
        <w:jc w:val="both"/>
        <w:rPr>
          <w:bCs/>
          <w:sz w:val="24"/>
          <w:szCs w:val="24"/>
        </w:rPr>
      </w:pPr>
    </w:p>
    <w:p w14:paraId="64C67482" w14:textId="77777777" w:rsidR="00D5061D" w:rsidRPr="00D5061D" w:rsidRDefault="00D5061D" w:rsidP="002E31AC">
      <w:pPr>
        <w:pStyle w:val="NoSpacing"/>
        <w:jc w:val="both"/>
        <w:rPr>
          <w:bCs/>
          <w:sz w:val="24"/>
          <w:szCs w:val="24"/>
        </w:rPr>
      </w:pPr>
    </w:p>
    <w:p w14:paraId="2C708D73" w14:textId="77777777" w:rsidR="00D5061D" w:rsidRPr="00D5061D" w:rsidRDefault="00D5061D" w:rsidP="00551EBA">
      <w:pPr>
        <w:pStyle w:val="NoSpacing"/>
        <w:jc w:val="right"/>
        <w:rPr>
          <w:bCs/>
          <w:sz w:val="24"/>
          <w:szCs w:val="24"/>
        </w:rPr>
      </w:pPr>
      <w:r w:rsidRPr="00D5061D">
        <w:rPr>
          <w:bCs/>
          <w:sz w:val="24"/>
          <w:szCs w:val="24"/>
        </w:rPr>
        <w:t>_________________________________</w:t>
      </w:r>
    </w:p>
    <w:p w14:paraId="74EF2FAB" w14:textId="77777777" w:rsidR="00D5061D" w:rsidRPr="00D5061D" w:rsidRDefault="00D5061D" w:rsidP="00551EBA">
      <w:pPr>
        <w:pStyle w:val="NoSpacing"/>
        <w:jc w:val="right"/>
        <w:rPr>
          <w:bCs/>
          <w:sz w:val="24"/>
          <w:szCs w:val="24"/>
        </w:rPr>
      </w:pPr>
      <w:r w:rsidRPr="00D5061D">
        <w:rPr>
          <w:bCs/>
          <w:sz w:val="24"/>
          <w:szCs w:val="24"/>
        </w:rPr>
        <w:t>Notary Public</w:t>
      </w:r>
    </w:p>
    <w:p w14:paraId="1704AA7C" w14:textId="77777777" w:rsidR="00D5061D" w:rsidRPr="00D5061D" w:rsidRDefault="00D5061D" w:rsidP="00551EBA">
      <w:pPr>
        <w:pStyle w:val="NoSpacing"/>
        <w:jc w:val="right"/>
        <w:rPr>
          <w:bCs/>
          <w:sz w:val="24"/>
          <w:szCs w:val="24"/>
        </w:rPr>
      </w:pPr>
    </w:p>
    <w:p w14:paraId="290D1829" w14:textId="77777777" w:rsidR="00D5061D" w:rsidRPr="00D5061D" w:rsidRDefault="00D5061D" w:rsidP="002E31AC">
      <w:pPr>
        <w:pStyle w:val="NoSpacing"/>
        <w:jc w:val="both"/>
        <w:rPr>
          <w:bCs/>
          <w:sz w:val="24"/>
          <w:szCs w:val="24"/>
        </w:rPr>
      </w:pPr>
    </w:p>
    <w:p w14:paraId="7664B0D0" w14:textId="77777777" w:rsidR="00D5061D" w:rsidRPr="00D5061D" w:rsidRDefault="00D5061D" w:rsidP="002E31AC">
      <w:pPr>
        <w:pStyle w:val="NoSpacing"/>
        <w:jc w:val="both"/>
        <w:rPr>
          <w:bCs/>
          <w:sz w:val="24"/>
          <w:szCs w:val="24"/>
        </w:rPr>
      </w:pPr>
    </w:p>
    <w:p w14:paraId="0FE00630" w14:textId="77777777" w:rsidR="00D5061D" w:rsidRPr="00D5061D" w:rsidRDefault="00D5061D" w:rsidP="002E31AC">
      <w:pPr>
        <w:pStyle w:val="NoSpacing"/>
        <w:jc w:val="both"/>
        <w:rPr>
          <w:bCs/>
          <w:sz w:val="24"/>
          <w:szCs w:val="24"/>
        </w:rPr>
      </w:pPr>
    </w:p>
    <w:p w14:paraId="205A2533" w14:textId="77777777" w:rsidR="00D5061D" w:rsidRPr="00D5061D" w:rsidRDefault="00D5061D" w:rsidP="002E31AC">
      <w:pPr>
        <w:pStyle w:val="NoSpacing"/>
        <w:jc w:val="both"/>
        <w:rPr>
          <w:bCs/>
          <w:sz w:val="24"/>
          <w:szCs w:val="24"/>
        </w:rPr>
      </w:pPr>
    </w:p>
    <w:p w14:paraId="3D51CD20" w14:textId="77777777" w:rsidR="00D5061D" w:rsidRPr="00D5061D" w:rsidRDefault="00D5061D" w:rsidP="002E31AC">
      <w:pPr>
        <w:pStyle w:val="NoSpacing"/>
        <w:jc w:val="both"/>
        <w:rPr>
          <w:bCs/>
          <w:sz w:val="24"/>
          <w:szCs w:val="24"/>
        </w:rPr>
      </w:pPr>
    </w:p>
    <w:p w14:paraId="063715ED" w14:textId="77777777" w:rsidR="00D5061D" w:rsidRPr="00D5061D" w:rsidRDefault="00D5061D" w:rsidP="002E31AC">
      <w:pPr>
        <w:pStyle w:val="NoSpacing"/>
        <w:jc w:val="both"/>
        <w:rPr>
          <w:bCs/>
          <w:sz w:val="24"/>
          <w:szCs w:val="24"/>
        </w:rPr>
      </w:pPr>
    </w:p>
    <w:p w14:paraId="3D2714CF" w14:textId="511085DF" w:rsidR="00D5061D" w:rsidRPr="00112E69" w:rsidRDefault="00D5061D" w:rsidP="002E31AC">
      <w:pPr>
        <w:pStyle w:val="NoSpacing"/>
        <w:jc w:val="both"/>
        <w:rPr>
          <w:bCs/>
          <w:sz w:val="24"/>
          <w:szCs w:val="24"/>
        </w:rPr>
      </w:pPr>
    </w:p>
    <w:sectPr w:rsidR="00D5061D" w:rsidRPr="00112E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D13B" w14:textId="77777777" w:rsidR="00690237" w:rsidRDefault="00690237" w:rsidP="00690237">
      <w:pPr>
        <w:spacing w:after="0" w:line="240" w:lineRule="auto"/>
      </w:pPr>
      <w:r>
        <w:separator/>
      </w:r>
    </w:p>
  </w:endnote>
  <w:endnote w:type="continuationSeparator" w:id="0">
    <w:p w14:paraId="75160A48" w14:textId="77777777" w:rsidR="00690237" w:rsidRDefault="00690237" w:rsidP="0069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01AD" w14:textId="77777777" w:rsidR="00690237" w:rsidRDefault="00690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915581"/>
      <w:docPartObj>
        <w:docPartGallery w:val="Page Numbers (Bottom of Page)"/>
        <w:docPartUnique/>
      </w:docPartObj>
    </w:sdtPr>
    <w:sdtEndPr>
      <w:rPr>
        <w:noProof/>
      </w:rPr>
    </w:sdtEndPr>
    <w:sdtContent>
      <w:p w14:paraId="6CC00B03" w14:textId="14AC43EC" w:rsidR="00690237" w:rsidRDefault="00690237">
        <w:pPr>
          <w:pStyle w:val="Footer"/>
        </w:pPr>
        <w:r>
          <w:fldChar w:fldCharType="begin"/>
        </w:r>
        <w:r>
          <w:instrText xml:space="preserve"> PAGE   \* MERGEFORMAT </w:instrText>
        </w:r>
        <w:r>
          <w:fldChar w:fldCharType="separate"/>
        </w:r>
        <w:r>
          <w:rPr>
            <w:noProof/>
          </w:rPr>
          <w:t>2</w:t>
        </w:r>
        <w:r>
          <w:rPr>
            <w:noProof/>
          </w:rPr>
          <w:fldChar w:fldCharType="end"/>
        </w:r>
      </w:p>
    </w:sdtContent>
  </w:sdt>
  <w:p w14:paraId="42768A3C" w14:textId="77777777" w:rsidR="00690237" w:rsidRDefault="00690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EBAB" w14:textId="77777777" w:rsidR="00690237" w:rsidRDefault="00690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E2FE" w14:textId="77777777" w:rsidR="00690237" w:rsidRDefault="00690237" w:rsidP="00690237">
      <w:pPr>
        <w:spacing w:after="0" w:line="240" w:lineRule="auto"/>
      </w:pPr>
      <w:r>
        <w:separator/>
      </w:r>
    </w:p>
  </w:footnote>
  <w:footnote w:type="continuationSeparator" w:id="0">
    <w:p w14:paraId="5A83F59A" w14:textId="77777777" w:rsidR="00690237" w:rsidRDefault="00690237" w:rsidP="00690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D1FF" w14:textId="77777777" w:rsidR="00690237" w:rsidRDefault="00690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2B66" w14:textId="77777777" w:rsidR="00690237" w:rsidRDefault="00690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B90F" w14:textId="77777777" w:rsidR="00690237" w:rsidRDefault="00690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E2D"/>
    <w:multiLevelType w:val="hybridMultilevel"/>
    <w:tmpl w:val="1FE03EFC"/>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31B2639"/>
    <w:multiLevelType w:val="hybridMultilevel"/>
    <w:tmpl w:val="44388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36BF3"/>
    <w:multiLevelType w:val="hybridMultilevel"/>
    <w:tmpl w:val="2D58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E1359"/>
    <w:multiLevelType w:val="hybridMultilevel"/>
    <w:tmpl w:val="8E8C1C5C"/>
    <w:lvl w:ilvl="0" w:tplc="6DDCF5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0534C0"/>
    <w:multiLevelType w:val="hybridMultilevel"/>
    <w:tmpl w:val="36A853B8"/>
    <w:lvl w:ilvl="0" w:tplc="620CF8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AE7B87"/>
    <w:multiLevelType w:val="hybridMultilevel"/>
    <w:tmpl w:val="63005E98"/>
    <w:lvl w:ilvl="0" w:tplc="AB765C9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92316D"/>
    <w:multiLevelType w:val="hybridMultilevel"/>
    <w:tmpl w:val="6BCA89A8"/>
    <w:lvl w:ilvl="0" w:tplc="7A50C9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8471618"/>
    <w:multiLevelType w:val="hybridMultilevel"/>
    <w:tmpl w:val="A8FC6DE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4F3024A3"/>
    <w:multiLevelType w:val="hybridMultilevel"/>
    <w:tmpl w:val="61402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026B5"/>
    <w:multiLevelType w:val="hybridMultilevel"/>
    <w:tmpl w:val="197C2BA2"/>
    <w:lvl w:ilvl="0" w:tplc="69BA6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562BD1"/>
    <w:multiLevelType w:val="hybridMultilevel"/>
    <w:tmpl w:val="C0A89BD6"/>
    <w:lvl w:ilvl="0" w:tplc="D41CB9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2F3E4A"/>
    <w:multiLevelType w:val="hybridMultilevel"/>
    <w:tmpl w:val="143A3576"/>
    <w:lvl w:ilvl="0" w:tplc="631464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FE63EF"/>
    <w:multiLevelType w:val="hybridMultilevel"/>
    <w:tmpl w:val="D9C4BC32"/>
    <w:lvl w:ilvl="0" w:tplc="98404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D21FDF"/>
    <w:multiLevelType w:val="hybridMultilevel"/>
    <w:tmpl w:val="537E9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648684">
    <w:abstractNumId w:val="12"/>
  </w:num>
  <w:num w:numId="2" w16cid:durableId="1763603746">
    <w:abstractNumId w:val="10"/>
  </w:num>
  <w:num w:numId="3" w16cid:durableId="131101910">
    <w:abstractNumId w:val="0"/>
  </w:num>
  <w:num w:numId="4" w16cid:durableId="1502937592">
    <w:abstractNumId w:val="11"/>
  </w:num>
  <w:num w:numId="5" w16cid:durableId="84309308">
    <w:abstractNumId w:val="5"/>
  </w:num>
  <w:num w:numId="6" w16cid:durableId="1802502966">
    <w:abstractNumId w:val="6"/>
  </w:num>
  <w:num w:numId="7" w16cid:durableId="381440563">
    <w:abstractNumId w:val="9"/>
  </w:num>
  <w:num w:numId="8" w16cid:durableId="969899634">
    <w:abstractNumId w:val="3"/>
  </w:num>
  <w:num w:numId="9" w16cid:durableId="1041055999">
    <w:abstractNumId w:val="4"/>
  </w:num>
  <w:num w:numId="10" w16cid:durableId="346520274">
    <w:abstractNumId w:val="13"/>
  </w:num>
  <w:num w:numId="11" w16cid:durableId="287055374">
    <w:abstractNumId w:val="7"/>
  </w:num>
  <w:num w:numId="12" w16cid:durableId="1561867148">
    <w:abstractNumId w:val="8"/>
  </w:num>
  <w:num w:numId="13" w16cid:durableId="831725203">
    <w:abstractNumId w:val="2"/>
  </w:num>
  <w:num w:numId="14" w16cid:durableId="1039236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93"/>
    <w:rsid w:val="00003448"/>
    <w:rsid w:val="00010828"/>
    <w:rsid w:val="00055307"/>
    <w:rsid w:val="000663C1"/>
    <w:rsid w:val="000806C8"/>
    <w:rsid w:val="0008578E"/>
    <w:rsid w:val="0008736D"/>
    <w:rsid w:val="000902C2"/>
    <w:rsid w:val="000A1157"/>
    <w:rsid w:val="000E3793"/>
    <w:rsid w:val="000E487F"/>
    <w:rsid w:val="000E4DFB"/>
    <w:rsid w:val="000F2249"/>
    <w:rsid w:val="00110C1E"/>
    <w:rsid w:val="00112E69"/>
    <w:rsid w:val="00114B1D"/>
    <w:rsid w:val="0012408E"/>
    <w:rsid w:val="00137124"/>
    <w:rsid w:val="0014234E"/>
    <w:rsid w:val="001505D6"/>
    <w:rsid w:val="00155F07"/>
    <w:rsid w:val="001631F3"/>
    <w:rsid w:val="00187A4C"/>
    <w:rsid w:val="001A0D53"/>
    <w:rsid w:val="001B0B3B"/>
    <w:rsid w:val="001C4F03"/>
    <w:rsid w:val="001C534C"/>
    <w:rsid w:val="001D230A"/>
    <w:rsid w:val="00200E5A"/>
    <w:rsid w:val="00203AC4"/>
    <w:rsid w:val="00207320"/>
    <w:rsid w:val="00216B48"/>
    <w:rsid w:val="00216BFF"/>
    <w:rsid w:val="002225E8"/>
    <w:rsid w:val="00236945"/>
    <w:rsid w:val="00240911"/>
    <w:rsid w:val="00262752"/>
    <w:rsid w:val="00294268"/>
    <w:rsid w:val="00295E0E"/>
    <w:rsid w:val="002A3DC9"/>
    <w:rsid w:val="002B76D1"/>
    <w:rsid w:val="002D5351"/>
    <w:rsid w:val="002E31AC"/>
    <w:rsid w:val="00301906"/>
    <w:rsid w:val="00305766"/>
    <w:rsid w:val="003077E0"/>
    <w:rsid w:val="00310D34"/>
    <w:rsid w:val="0031542D"/>
    <w:rsid w:val="0032394E"/>
    <w:rsid w:val="00324EFA"/>
    <w:rsid w:val="00334B65"/>
    <w:rsid w:val="003457C6"/>
    <w:rsid w:val="003505E2"/>
    <w:rsid w:val="003554E3"/>
    <w:rsid w:val="00356228"/>
    <w:rsid w:val="003575DB"/>
    <w:rsid w:val="003615DA"/>
    <w:rsid w:val="003739AA"/>
    <w:rsid w:val="00390AA9"/>
    <w:rsid w:val="003E66AE"/>
    <w:rsid w:val="003E7C1A"/>
    <w:rsid w:val="00401143"/>
    <w:rsid w:val="00404A31"/>
    <w:rsid w:val="00415C3C"/>
    <w:rsid w:val="0041749C"/>
    <w:rsid w:val="0042323B"/>
    <w:rsid w:val="00426034"/>
    <w:rsid w:val="00427A2A"/>
    <w:rsid w:val="004359E9"/>
    <w:rsid w:val="004C5E6F"/>
    <w:rsid w:val="004E2B61"/>
    <w:rsid w:val="004E76DD"/>
    <w:rsid w:val="004F314C"/>
    <w:rsid w:val="005118D2"/>
    <w:rsid w:val="00535E21"/>
    <w:rsid w:val="00540B15"/>
    <w:rsid w:val="00547A2D"/>
    <w:rsid w:val="00551EBA"/>
    <w:rsid w:val="005612C8"/>
    <w:rsid w:val="0056264B"/>
    <w:rsid w:val="00563692"/>
    <w:rsid w:val="00564EDD"/>
    <w:rsid w:val="00590E51"/>
    <w:rsid w:val="005A1722"/>
    <w:rsid w:val="005C0E9E"/>
    <w:rsid w:val="005C27AE"/>
    <w:rsid w:val="005D14CF"/>
    <w:rsid w:val="005F29BC"/>
    <w:rsid w:val="005F40FC"/>
    <w:rsid w:val="005F4A45"/>
    <w:rsid w:val="005F56EC"/>
    <w:rsid w:val="00603BF4"/>
    <w:rsid w:val="00605D81"/>
    <w:rsid w:val="006072D1"/>
    <w:rsid w:val="006268A8"/>
    <w:rsid w:val="006650F9"/>
    <w:rsid w:val="006804CB"/>
    <w:rsid w:val="00690237"/>
    <w:rsid w:val="00691AF1"/>
    <w:rsid w:val="0069749D"/>
    <w:rsid w:val="006A7277"/>
    <w:rsid w:val="006D1CF8"/>
    <w:rsid w:val="006D2FF4"/>
    <w:rsid w:val="006E7502"/>
    <w:rsid w:val="0070176E"/>
    <w:rsid w:val="00710AD0"/>
    <w:rsid w:val="00731F54"/>
    <w:rsid w:val="0073774B"/>
    <w:rsid w:val="00772706"/>
    <w:rsid w:val="007838DB"/>
    <w:rsid w:val="007A3B90"/>
    <w:rsid w:val="007B3250"/>
    <w:rsid w:val="007D5F1D"/>
    <w:rsid w:val="007E1E09"/>
    <w:rsid w:val="0080327D"/>
    <w:rsid w:val="0080366F"/>
    <w:rsid w:val="008156E1"/>
    <w:rsid w:val="008648FC"/>
    <w:rsid w:val="00867AF3"/>
    <w:rsid w:val="00872E81"/>
    <w:rsid w:val="00872E91"/>
    <w:rsid w:val="0089080D"/>
    <w:rsid w:val="008B3D08"/>
    <w:rsid w:val="008C361A"/>
    <w:rsid w:val="008C7C6C"/>
    <w:rsid w:val="008D65F8"/>
    <w:rsid w:val="008E7043"/>
    <w:rsid w:val="009149D5"/>
    <w:rsid w:val="009153F9"/>
    <w:rsid w:val="009169E4"/>
    <w:rsid w:val="0092506F"/>
    <w:rsid w:val="00925D7D"/>
    <w:rsid w:val="009361D3"/>
    <w:rsid w:val="00946105"/>
    <w:rsid w:val="009505E1"/>
    <w:rsid w:val="00952A07"/>
    <w:rsid w:val="00956CC6"/>
    <w:rsid w:val="00965319"/>
    <w:rsid w:val="00971445"/>
    <w:rsid w:val="00973E86"/>
    <w:rsid w:val="009749E1"/>
    <w:rsid w:val="00983B98"/>
    <w:rsid w:val="0099797A"/>
    <w:rsid w:val="009A71F2"/>
    <w:rsid w:val="009C1F1D"/>
    <w:rsid w:val="009D7B36"/>
    <w:rsid w:val="009E6838"/>
    <w:rsid w:val="009E7561"/>
    <w:rsid w:val="009F370D"/>
    <w:rsid w:val="00A050AC"/>
    <w:rsid w:val="00A31B5B"/>
    <w:rsid w:val="00A33D10"/>
    <w:rsid w:val="00A37142"/>
    <w:rsid w:val="00A37184"/>
    <w:rsid w:val="00A41257"/>
    <w:rsid w:val="00A536A2"/>
    <w:rsid w:val="00A56751"/>
    <w:rsid w:val="00A831CF"/>
    <w:rsid w:val="00AA071C"/>
    <w:rsid w:val="00AA50B1"/>
    <w:rsid w:val="00AB4417"/>
    <w:rsid w:val="00AC4B0C"/>
    <w:rsid w:val="00AD165B"/>
    <w:rsid w:val="00AD51CB"/>
    <w:rsid w:val="00AE0002"/>
    <w:rsid w:val="00AE2A16"/>
    <w:rsid w:val="00B16017"/>
    <w:rsid w:val="00B2158E"/>
    <w:rsid w:val="00B221F9"/>
    <w:rsid w:val="00B2599D"/>
    <w:rsid w:val="00B4623E"/>
    <w:rsid w:val="00B6547C"/>
    <w:rsid w:val="00B711B6"/>
    <w:rsid w:val="00B77463"/>
    <w:rsid w:val="00B81CEC"/>
    <w:rsid w:val="00B8522E"/>
    <w:rsid w:val="00BA382A"/>
    <w:rsid w:val="00BA426D"/>
    <w:rsid w:val="00BD0034"/>
    <w:rsid w:val="00BD05FA"/>
    <w:rsid w:val="00BD070D"/>
    <w:rsid w:val="00BE3466"/>
    <w:rsid w:val="00BE604B"/>
    <w:rsid w:val="00BF1C03"/>
    <w:rsid w:val="00C07244"/>
    <w:rsid w:val="00C14192"/>
    <w:rsid w:val="00C14CBF"/>
    <w:rsid w:val="00C239F8"/>
    <w:rsid w:val="00C23AC1"/>
    <w:rsid w:val="00C25C86"/>
    <w:rsid w:val="00C32E8F"/>
    <w:rsid w:val="00C37F52"/>
    <w:rsid w:val="00C40462"/>
    <w:rsid w:val="00C40A37"/>
    <w:rsid w:val="00C51D6C"/>
    <w:rsid w:val="00C568F1"/>
    <w:rsid w:val="00C57E93"/>
    <w:rsid w:val="00C603CD"/>
    <w:rsid w:val="00C83391"/>
    <w:rsid w:val="00CB18F6"/>
    <w:rsid w:val="00CC2A2F"/>
    <w:rsid w:val="00CC5D4A"/>
    <w:rsid w:val="00CD0943"/>
    <w:rsid w:val="00CF3DBF"/>
    <w:rsid w:val="00CF63C3"/>
    <w:rsid w:val="00D10C1E"/>
    <w:rsid w:val="00D16263"/>
    <w:rsid w:val="00D2158A"/>
    <w:rsid w:val="00D5061D"/>
    <w:rsid w:val="00D57A31"/>
    <w:rsid w:val="00D65BC2"/>
    <w:rsid w:val="00D66A35"/>
    <w:rsid w:val="00D760AA"/>
    <w:rsid w:val="00D87686"/>
    <w:rsid w:val="00D9028E"/>
    <w:rsid w:val="00D903A9"/>
    <w:rsid w:val="00DA50FD"/>
    <w:rsid w:val="00DB3C4A"/>
    <w:rsid w:val="00DB52A9"/>
    <w:rsid w:val="00DD6238"/>
    <w:rsid w:val="00DE0B69"/>
    <w:rsid w:val="00DE69E1"/>
    <w:rsid w:val="00DF6F23"/>
    <w:rsid w:val="00E00BC2"/>
    <w:rsid w:val="00E15836"/>
    <w:rsid w:val="00E414FD"/>
    <w:rsid w:val="00E41815"/>
    <w:rsid w:val="00E47BDD"/>
    <w:rsid w:val="00E57821"/>
    <w:rsid w:val="00E74EE6"/>
    <w:rsid w:val="00EA47B3"/>
    <w:rsid w:val="00EB3EC9"/>
    <w:rsid w:val="00EC6637"/>
    <w:rsid w:val="00ED0F53"/>
    <w:rsid w:val="00EE2C86"/>
    <w:rsid w:val="00EE7F95"/>
    <w:rsid w:val="00EF08CD"/>
    <w:rsid w:val="00F03CEA"/>
    <w:rsid w:val="00F20ED9"/>
    <w:rsid w:val="00F30D65"/>
    <w:rsid w:val="00F32594"/>
    <w:rsid w:val="00F45E70"/>
    <w:rsid w:val="00F470ED"/>
    <w:rsid w:val="00F71CB2"/>
    <w:rsid w:val="00F803FA"/>
    <w:rsid w:val="00F84BC7"/>
    <w:rsid w:val="00F97BCA"/>
    <w:rsid w:val="00FA029D"/>
    <w:rsid w:val="00FA292F"/>
    <w:rsid w:val="00FA382E"/>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73EC"/>
  <w15:docId w15:val="{E3F28B05-D3A6-4104-AA15-FCC093BE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7E93"/>
    <w:pPr>
      <w:spacing w:after="0" w:line="240" w:lineRule="auto"/>
    </w:pPr>
  </w:style>
  <w:style w:type="paragraph" w:styleId="ListParagraph">
    <w:name w:val="List Paragraph"/>
    <w:basedOn w:val="Normal"/>
    <w:uiPriority w:val="34"/>
    <w:qFormat/>
    <w:rsid w:val="00D65BC2"/>
    <w:pPr>
      <w:ind w:left="720"/>
      <w:contextualSpacing/>
    </w:pPr>
  </w:style>
  <w:style w:type="paragraph" w:styleId="Header">
    <w:name w:val="header"/>
    <w:basedOn w:val="Normal"/>
    <w:link w:val="HeaderChar"/>
    <w:uiPriority w:val="99"/>
    <w:unhideWhenUsed/>
    <w:rsid w:val="00690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237"/>
  </w:style>
  <w:style w:type="paragraph" w:styleId="Footer">
    <w:name w:val="footer"/>
    <w:basedOn w:val="Normal"/>
    <w:link w:val="FooterChar"/>
    <w:uiPriority w:val="99"/>
    <w:unhideWhenUsed/>
    <w:rsid w:val="00690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Jueth</dc:creator>
  <cp:lastModifiedBy>RANDY R</cp:lastModifiedBy>
  <cp:revision>2</cp:revision>
  <dcterms:created xsi:type="dcterms:W3CDTF">2024-05-23T11:05:00Z</dcterms:created>
  <dcterms:modified xsi:type="dcterms:W3CDTF">2024-05-23T11:05:00Z</dcterms:modified>
</cp:coreProperties>
</file>